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0136F" w14:textId="7E6A38CF" w:rsidR="00AB6C9F" w:rsidRPr="00277021" w:rsidRDefault="00AB6C9F" w:rsidP="00AB6C9F">
      <w:pPr>
        <w:pStyle w:val="paragraph"/>
        <w:spacing w:before="0" w:beforeAutospacing="0" w:after="0" w:afterAutospacing="0"/>
        <w:textAlignment w:val="baseline"/>
        <w:rPr>
          <w:rFonts w:ascii="Montserrat" w:hAnsi="Montserrat" w:cs="Segoe UI"/>
          <w:sz w:val="20"/>
          <w:szCs w:val="20"/>
        </w:rPr>
      </w:pPr>
      <w:r w:rsidRPr="00277021">
        <w:rPr>
          <w:rFonts w:ascii="Montserrat" w:eastAsiaTheme="minorHAnsi" w:hAnsi="Montserrat" w:cstheme="minorBidi"/>
          <w:noProof/>
          <w:sz w:val="20"/>
          <w:szCs w:val="20"/>
        </w:rPr>
        <w:drawing>
          <wp:inline distT="0" distB="0" distL="0" distR="0" wp14:anchorId="3359B421" wp14:editId="7AE6AC3A">
            <wp:extent cx="2743200" cy="457200"/>
            <wp:effectExtent l="0" t="0" r="0" b="0"/>
            <wp:docPr id="1" name="Picture 1">
              <a:extLst xmlns:a="http://schemas.openxmlformats.org/drawingml/2006/main">
                <a:ext uri="{FF2B5EF4-FFF2-40B4-BE49-F238E27FC236}">
                  <a16:creationId xmlns:a16="http://schemas.microsoft.com/office/drawing/2014/main" id="{3B4502E8-62BD-42F7-90A0-8DE9C9ED79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r w:rsidRPr="00277021">
        <w:rPr>
          <w:rStyle w:val="eop"/>
          <w:rFonts w:ascii="Montserrat" w:hAnsi="Montserrat" w:cs="Segoe UI"/>
          <w:sz w:val="20"/>
          <w:szCs w:val="20"/>
        </w:rPr>
        <w:t> </w:t>
      </w:r>
    </w:p>
    <w:p w14:paraId="67D63AB3" w14:textId="77777777" w:rsidR="00AB6C9F" w:rsidRPr="00277021" w:rsidRDefault="00AB6C9F" w:rsidP="00AB6C9F">
      <w:pPr>
        <w:pStyle w:val="paragraph"/>
        <w:spacing w:before="0" w:beforeAutospacing="0" w:after="0" w:afterAutospacing="0"/>
        <w:textAlignment w:val="baseline"/>
        <w:rPr>
          <w:rFonts w:ascii="Montserrat" w:hAnsi="Montserrat" w:cs="Segoe UI"/>
          <w:sz w:val="20"/>
          <w:szCs w:val="20"/>
        </w:rPr>
      </w:pPr>
      <w:r w:rsidRPr="00277021">
        <w:rPr>
          <w:rStyle w:val="eop"/>
          <w:rFonts w:ascii="Montserrat" w:hAnsi="Montserrat" w:cs="Segoe UI"/>
          <w:sz w:val="20"/>
          <w:szCs w:val="20"/>
        </w:rPr>
        <w:t> </w:t>
      </w:r>
    </w:p>
    <w:p w14:paraId="10BB8CC3" w14:textId="179042E1" w:rsidR="00E640EC" w:rsidRDefault="00AB6C9F" w:rsidP="00AC2E30">
      <w:pPr>
        <w:pStyle w:val="paragraph"/>
        <w:tabs>
          <w:tab w:val="left" w:pos="540"/>
        </w:tabs>
        <w:spacing w:before="0" w:beforeAutospacing="0" w:after="0" w:afterAutospacing="0"/>
        <w:textAlignment w:val="baseline"/>
        <w:rPr>
          <w:rStyle w:val="normaltextrun"/>
          <w:rFonts w:ascii="Montserrat" w:hAnsi="Montserrat" w:cs="Arial"/>
          <w:color w:val="000000" w:themeColor="text1"/>
          <w:sz w:val="20"/>
          <w:szCs w:val="20"/>
        </w:rPr>
      </w:pPr>
      <w:r w:rsidRPr="004B5BD1">
        <w:rPr>
          <w:rStyle w:val="normaltextrun"/>
          <w:rFonts w:ascii="Montserrat" w:hAnsi="Montserrat" w:cs="Arial"/>
          <w:sz w:val="20"/>
          <w:szCs w:val="20"/>
        </w:rPr>
        <w:t>P.O. Box 1236</w:t>
      </w:r>
      <w:r w:rsidRPr="004B5BD1">
        <w:rPr>
          <w:rStyle w:val="scxw146679628"/>
          <w:rFonts w:ascii="Montserrat" w:hAnsi="Montserrat" w:cs="Arial"/>
          <w:sz w:val="20"/>
          <w:szCs w:val="20"/>
        </w:rPr>
        <w:t> </w:t>
      </w:r>
      <w:r w:rsidRPr="004B5BD1">
        <w:rPr>
          <w:rFonts w:ascii="Montserrat" w:hAnsi="Montserrat" w:cs="Arial"/>
          <w:sz w:val="20"/>
          <w:szCs w:val="20"/>
        </w:rPr>
        <w:br/>
      </w:r>
      <w:r w:rsidRPr="004B5BD1">
        <w:rPr>
          <w:rStyle w:val="normaltextrun"/>
          <w:rFonts w:ascii="Montserrat" w:hAnsi="Montserrat" w:cs="Arial"/>
          <w:sz w:val="20"/>
          <w:szCs w:val="20"/>
        </w:rPr>
        <w:t>Portland, ME 04104</w:t>
      </w:r>
      <w:r w:rsidRPr="004B5BD1">
        <w:rPr>
          <w:rStyle w:val="scxw146679628"/>
          <w:rFonts w:ascii="Montserrat" w:hAnsi="Montserrat" w:cs="Arial"/>
          <w:sz w:val="20"/>
          <w:szCs w:val="20"/>
        </w:rPr>
        <w:t> </w:t>
      </w:r>
      <w:r w:rsidRPr="004B5BD1">
        <w:rPr>
          <w:rFonts w:ascii="Montserrat" w:hAnsi="Montserrat" w:cs="Arial"/>
          <w:sz w:val="20"/>
          <w:szCs w:val="20"/>
        </w:rPr>
        <w:br/>
      </w:r>
      <w:r w:rsidRPr="004B5BD1">
        <w:rPr>
          <w:rStyle w:val="scxw146679628"/>
          <w:rFonts w:ascii="Montserrat" w:hAnsi="Montserrat" w:cs="Calibri"/>
          <w:sz w:val="20"/>
          <w:szCs w:val="20"/>
        </w:rPr>
        <w:t> </w:t>
      </w:r>
      <w:r w:rsidRPr="004B5BD1">
        <w:rPr>
          <w:rFonts w:ascii="Montserrat" w:hAnsi="Montserrat" w:cs="Calibri"/>
          <w:sz w:val="20"/>
          <w:szCs w:val="20"/>
        </w:rPr>
        <w:br/>
      </w:r>
      <w:r w:rsidRPr="004B5BD1">
        <w:rPr>
          <w:rStyle w:val="normaltextrun"/>
          <w:rFonts w:ascii="Montserrat" w:hAnsi="Montserrat" w:cs="Arial"/>
          <w:b/>
          <w:bCs/>
          <w:sz w:val="20"/>
          <w:szCs w:val="20"/>
        </w:rPr>
        <w:t>MEDIA RELEASE</w:t>
      </w:r>
      <w:r w:rsidRPr="004B5BD1">
        <w:rPr>
          <w:rStyle w:val="scxw146679628"/>
          <w:rFonts w:ascii="Montserrat" w:hAnsi="Montserrat" w:cs="Arial"/>
          <w:sz w:val="20"/>
          <w:szCs w:val="20"/>
        </w:rPr>
        <w:t> </w:t>
      </w:r>
      <w:r w:rsidRPr="004B5BD1">
        <w:rPr>
          <w:rFonts w:ascii="Montserrat" w:hAnsi="Montserrat" w:cs="Arial"/>
          <w:sz w:val="20"/>
          <w:szCs w:val="20"/>
        </w:rPr>
        <w:br/>
      </w:r>
      <w:r w:rsidRPr="004B5BD1">
        <w:rPr>
          <w:rFonts w:ascii="Montserrat" w:hAnsi="Montserrat" w:cs="Arial"/>
          <w:sz w:val="20"/>
          <w:szCs w:val="20"/>
        </w:rPr>
        <w:br/>
      </w:r>
      <w:r w:rsidR="00962692">
        <w:rPr>
          <w:rStyle w:val="normaltextrun"/>
          <w:rFonts w:ascii="Montserrat" w:hAnsi="Montserrat" w:cs="Arial"/>
          <w:color w:val="000000" w:themeColor="text1"/>
          <w:sz w:val="20"/>
          <w:szCs w:val="20"/>
        </w:rPr>
        <w:fldChar w:fldCharType="begin"/>
      </w:r>
      <w:r w:rsidR="00962692">
        <w:rPr>
          <w:rStyle w:val="normaltextrun"/>
          <w:rFonts w:ascii="Montserrat" w:hAnsi="Montserrat" w:cs="Arial"/>
          <w:color w:val="000000" w:themeColor="text1"/>
          <w:sz w:val="20"/>
          <w:szCs w:val="20"/>
        </w:rPr>
        <w:instrText xml:space="preserve"> DATE \@ "MMMM d, yyyy" </w:instrText>
      </w:r>
      <w:r w:rsidR="00962692">
        <w:rPr>
          <w:rStyle w:val="normaltextrun"/>
          <w:rFonts w:ascii="Montserrat" w:hAnsi="Montserrat" w:cs="Arial"/>
          <w:color w:val="000000" w:themeColor="text1"/>
          <w:sz w:val="20"/>
          <w:szCs w:val="20"/>
        </w:rPr>
        <w:fldChar w:fldCharType="separate"/>
      </w:r>
      <w:r w:rsidR="00FC0158">
        <w:rPr>
          <w:rStyle w:val="normaltextrun"/>
          <w:rFonts w:ascii="Montserrat" w:hAnsi="Montserrat" w:cs="Arial"/>
          <w:noProof/>
          <w:color w:val="000000" w:themeColor="text1"/>
          <w:sz w:val="20"/>
          <w:szCs w:val="20"/>
        </w:rPr>
        <w:t>November 19, 2025</w:t>
      </w:r>
      <w:r w:rsidR="00962692">
        <w:rPr>
          <w:rStyle w:val="normaltextrun"/>
          <w:rFonts w:ascii="Montserrat" w:hAnsi="Montserrat" w:cs="Arial"/>
          <w:color w:val="000000" w:themeColor="text1"/>
          <w:sz w:val="20"/>
          <w:szCs w:val="20"/>
        </w:rPr>
        <w:fldChar w:fldCharType="end"/>
      </w:r>
    </w:p>
    <w:p w14:paraId="289EED28" w14:textId="77777777" w:rsidR="00AC2E30" w:rsidRPr="004B5BD1" w:rsidRDefault="00AC2E30" w:rsidP="53AEFB19">
      <w:pPr>
        <w:pStyle w:val="paragraph"/>
        <w:spacing w:before="0" w:beforeAutospacing="0" w:after="0" w:afterAutospacing="0"/>
        <w:textAlignment w:val="baseline"/>
        <w:rPr>
          <w:rStyle w:val="normaltextrun"/>
          <w:rFonts w:ascii="Montserrat" w:hAnsi="Montserrat" w:cs="Arial"/>
          <w:color w:val="000000" w:themeColor="text1"/>
          <w:sz w:val="20"/>
          <w:szCs w:val="20"/>
        </w:rPr>
      </w:pPr>
    </w:p>
    <w:p w14:paraId="562D0DE4" w14:textId="77777777" w:rsidR="00AB6C9F" w:rsidRPr="004B5BD1" w:rsidRDefault="00AB6C9F" w:rsidP="00AB6C9F">
      <w:pPr>
        <w:pStyle w:val="paragraph"/>
        <w:spacing w:before="0" w:beforeAutospacing="0" w:after="0" w:afterAutospacing="0"/>
        <w:textAlignment w:val="baseline"/>
        <w:rPr>
          <w:rFonts w:ascii="Montserrat" w:hAnsi="Montserrat" w:cs="Segoe UI"/>
          <w:sz w:val="20"/>
          <w:szCs w:val="20"/>
        </w:rPr>
      </w:pPr>
      <w:r w:rsidRPr="004B5BD1">
        <w:rPr>
          <w:rStyle w:val="normaltextrun"/>
          <w:rFonts w:ascii="Montserrat" w:hAnsi="Montserrat" w:cs="Arial"/>
          <w:b/>
          <w:bCs/>
          <w:sz w:val="20"/>
          <w:szCs w:val="20"/>
          <w:u w:val="single"/>
        </w:rPr>
        <w:t>For More Information:</w:t>
      </w:r>
      <w:r w:rsidRPr="004B5BD1">
        <w:rPr>
          <w:rStyle w:val="eop"/>
          <w:rFonts w:ascii="Montserrat" w:hAnsi="Montserrat" w:cs="Arial"/>
          <w:sz w:val="20"/>
          <w:szCs w:val="20"/>
        </w:rPr>
        <w:t> </w:t>
      </w:r>
    </w:p>
    <w:p w14:paraId="173ADEBB" w14:textId="268C0919" w:rsidR="00AB6C9F" w:rsidRPr="004B5BD1" w:rsidRDefault="00AB6C9F" w:rsidP="00AB6C9F">
      <w:pPr>
        <w:pStyle w:val="paragraph"/>
        <w:spacing w:before="0" w:beforeAutospacing="0" w:after="0" w:afterAutospacing="0"/>
        <w:textAlignment w:val="baseline"/>
        <w:rPr>
          <w:rFonts w:ascii="Montserrat" w:hAnsi="Montserrat" w:cs="Segoe UI"/>
          <w:sz w:val="20"/>
          <w:szCs w:val="20"/>
        </w:rPr>
      </w:pPr>
      <w:r w:rsidRPr="004B5BD1">
        <w:rPr>
          <w:rStyle w:val="normaltextrun"/>
          <w:rFonts w:ascii="Montserrat" w:hAnsi="Montserrat" w:cs="Arial"/>
          <w:sz w:val="20"/>
          <w:szCs w:val="20"/>
        </w:rPr>
        <w:t>Sarah Farwell</w:t>
      </w:r>
      <w:r w:rsidRPr="004B5BD1">
        <w:rPr>
          <w:rStyle w:val="scxw146679628"/>
          <w:rFonts w:ascii="Montserrat" w:hAnsi="Montserrat" w:cs="Arial"/>
          <w:sz w:val="20"/>
          <w:szCs w:val="20"/>
        </w:rPr>
        <w:t> </w:t>
      </w:r>
      <w:r w:rsidRPr="004B5BD1">
        <w:rPr>
          <w:rFonts w:ascii="Montserrat" w:hAnsi="Montserrat" w:cs="Arial"/>
          <w:sz w:val="20"/>
          <w:szCs w:val="20"/>
        </w:rPr>
        <w:br/>
      </w:r>
      <w:r w:rsidRPr="004B5BD1">
        <w:rPr>
          <w:rStyle w:val="normaltextrun"/>
          <w:rFonts w:ascii="Montserrat" w:hAnsi="Montserrat" w:cs="Arial"/>
          <w:sz w:val="20"/>
          <w:szCs w:val="20"/>
        </w:rPr>
        <w:t>Director of Marketing</w:t>
      </w:r>
      <w:r w:rsidRPr="004B5BD1">
        <w:rPr>
          <w:rStyle w:val="eop"/>
          <w:rFonts w:ascii="Montserrat" w:hAnsi="Montserrat" w:cs="Arial"/>
          <w:sz w:val="20"/>
          <w:szCs w:val="20"/>
        </w:rPr>
        <w:t> </w:t>
      </w:r>
    </w:p>
    <w:p w14:paraId="5D6183F0" w14:textId="0CB1DD7C" w:rsidR="00AB6C9F" w:rsidRPr="004B5BD1" w:rsidRDefault="00AB6C9F" w:rsidP="00AB6C9F">
      <w:pPr>
        <w:pStyle w:val="paragraph"/>
        <w:spacing w:before="0" w:beforeAutospacing="0" w:after="0" w:afterAutospacing="0"/>
        <w:textAlignment w:val="baseline"/>
        <w:rPr>
          <w:rStyle w:val="eop"/>
          <w:rFonts w:ascii="Montserrat" w:hAnsi="Montserrat" w:cs="Arial"/>
          <w:sz w:val="20"/>
          <w:szCs w:val="20"/>
        </w:rPr>
      </w:pPr>
      <w:r w:rsidRPr="004B5BD1">
        <w:rPr>
          <w:rStyle w:val="normaltextrun"/>
          <w:rFonts w:ascii="Montserrat" w:hAnsi="Montserrat" w:cs="Arial"/>
          <w:sz w:val="20"/>
          <w:szCs w:val="20"/>
        </w:rPr>
        <w:t>800-341-0180, Ext. 245</w:t>
      </w:r>
    </w:p>
    <w:p w14:paraId="52E2A73C" w14:textId="77777777" w:rsidR="00A36FC1" w:rsidRPr="004B5BD1" w:rsidRDefault="00A36FC1" w:rsidP="00AB6C9F">
      <w:pPr>
        <w:pStyle w:val="paragraph"/>
        <w:spacing w:before="0" w:beforeAutospacing="0" w:after="0" w:afterAutospacing="0"/>
        <w:textAlignment w:val="baseline"/>
        <w:rPr>
          <w:rStyle w:val="eop"/>
          <w:rFonts w:ascii="Montserrat" w:hAnsi="Montserrat" w:cs="Arial"/>
          <w:sz w:val="20"/>
          <w:szCs w:val="20"/>
        </w:rPr>
      </w:pPr>
    </w:p>
    <w:p w14:paraId="31A06000" w14:textId="60CF14AC" w:rsidR="00A36FC1" w:rsidRPr="004B5BD1" w:rsidRDefault="00A36FC1" w:rsidP="00AB6C9F">
      <w:pPr>
        <w:pStyle w:val="paragraph"/>
        <w:spacing w:before="0" w:beforeAutospacing="0" w:after="0" w:afterAutospacing="0"/>
        <w:textAlignment w:val="baseline"/>
        <w:rPr>
          <w:rStyle w:val="eop"/>
          <w:rFonts w:ascii="Montserrat" w:hAnsi="Montserrat" w:cs="Arial"/>
          <w:sz w:val="20"/>
          <w:szCs w:val="20"/>
        </w:rPr>
      </w:pPr>
      <w:r w:rsidRPr="004B5BD1">
        <w:rPr>
          <w:rStyle w:val="eop"/>
          <w:rFonts w:ascii="Montserrat" w:hAnsi="Montserrat" w:cs="Arial"/>
          <w:sz w:val="20"/>
          <w:szCs w:val="20"/>
        </w:rPr>
        <w:t>Michelle Broderick</w:t>
      </w:r>
    </w:p>
    <w:p w14:paraId="085DE63C" w14:textId="180FEB56" w:rsidR="00A36FC1" w:rsidRPr="004B5BD1" w:rsidRDefault="00A36FC1" w:rsidP="00AB6C9F">
      <w:pPr>
        <w:pStyle w:val="paragraph"/>
        <w:spacing w:before="0" w:beforeAutospacing="0" w:after="0" w:afterAutospacing="0"/>
        <w:textAlignment w:val="baseline"/>
        <w:rPr>
          <w:rStyle w:val="eop"/>
          <w:rFonts w:ascii="Montserrat" w:hAnsi="Montserrat" w:cs="Arial"/>
          <w:sz w:val="20"/>
          <w:szCs w:val="20"/>
        </w:rPr>
      </w:pPr>
      <w:r w:rsidRPr="004B5BD1">
        <w:rPr>
          <w:rStyle w:val="eop"/>
          <w:rFonts w:ascii="Montserrat" w:hAnsi="Montserrat" w:cs="Arial"/>
          <w:sz w:val="20"/>
          <w:szCs w:val="20"/>
        </w:rPr>
        <w:t>Corporate Marketing Specialist</w:t>
      </w:r>
    </w:p>
    <w:p w14:paraId="3C65669B" w14:textId="1E8A83E3" w:rsidR="00A36FC1" w:rsidRPr="004B5BD1" w:rsidRDefault="00A36FC1" w:rsidP="00AB6C9F">
      <w:pPr>
        <w:pStyle w:val="paragraph"/>
        <w:spacing w:before="0" w:beforeAutospacing="0" w:after="0" w:afterAutospacing="0"/>
        <w:textAlignment w:val="baseline"/>
        <w:rPr>
          <w:rStyle w:val="eop"/>
          <w:rFonts w:ascii="Montserrat" w:hAnsi="Montserrat" w:cs="Arial"/>
          <w:sz w:val="20"/>
          <w:szCs w:val="20"/>
        </w:rPr>
      </w:pPr>
      <w:r w:rsidRPr="004B5BD1">
        <w:rPr>
          <w:rStyle w:val="normaltextrun"/>
          <w:rFonts w:ascii="Montserrat" w:hAnsi="Montserrat" w:cs="Arial"/>
          <w:sz w:val="20"/>
          <w:szCs w:val="20"/>
        </w:rPr>
        <w:t xml:space="preserve">800-341-0180, Ext. </w:t>
      </w:r>
      <w:r w:rsidR="004E13CE" w:rsidRPr="004B5BD1">
        <w:rPr>
          <w:rStyle w:val="normaltextrun"/>
          <w:rFonts w:ascii="Montserrat" w:hAnsi="Montserrat" w:cs="Arial"/>
          <w:sz w:val="20"/>
          <w:szCs w:val="20"/>
        </w:rPr>
        <w:t>325</w:t>
      </w:r>
    </w:p>
    <w:p w14:paraId="00E852F6" w14:textId="77777777" w:rsidR="000A5FB2" w:rsidRPr="004B5BD1" w:rsidRDefault="000A5FB2" w:rsidP="00AB6C9F">
      <w:pPr>
        <w:pStyle w:val="paragraph"/>
        <w:spacing w:before="0" w:beforeAutospacing="0" w:after="0" w:afterAutospacing="0"/>
        <w:textAlignment w:val="baseline"/>
        <w:rPr>
          <w:rFonts w:ascii="Montserrat" w:hAnsi="Montserrat" w:cs="Segoe UI"/>
          <w:sz w:val="20"/>
          <w:szCs w:val="20"/>
        </w:rPr>
      </w:pPr>
    </w:p>
    <w:p w14:paraId="05585F78" w14:textId="77777777" w:rsidR="00AB6C9F" w:rsidRPr="004B5BD1" w:rsidRDefault="00AB6C9F" w:rsidP="00AB6C9F">
      <w:pPr>
        <w:pStyle w:val="paragraph"/>
        <w:spacing w:before="0" w:beforeAutospacing="0" w:after="0" w:afterAutospacing="0"/>
        <w:jc w:val="center"/>
        <w:textAlignment w:val="baseline"/>
        <w:rPr>
          <w:rFonts w:ascii="Montserrat" w:hAnsi="Montserrat" w:cs="Segoe UI"/>
          <w:sz w:val="20"/>
          <w:szCs w:val="20"/>
        </w:rPr>
      </w:pPr>
      <w:r w:rsidRPr="004B5BD1">
        <w:rPr>
          <w:rStyle w:val="eop"/>
          <w:rFonts w:ascii="Montserrat" w:hAnsi="Montserrat" w:cs="Arial"/>
          <w:sz w:val="20"/>
          <w:szCs w:val="20"/>
        </w:rPr>
        <w:t> </w:t>
      </w:r>
    </w:p>
    <w:p w14:paraId="7E117A5C" w14:textId="5940DAD5" w:rsidR="007C237C" w:rsidRDefault="007C237C" w:rsidP="00485190">
      <w:pPr>
        <w:spacing w:after="0"/>
        <w:jc w:val="center"/>
        <w:rPr>
          <w:rFonts w:ascii="Montserrat" w:hAnsi="Montserrat" w:cs="Arial"/>
          <w:b/>
          <w:bCs/>
          <w:sz w:val="20"/>
          <w:szCs w:val="20"/>
        </w:rPr>
      </w:pPr>
      <w:bookmarkStart w:id="0" w:name="_Hlk214464542"/>
      <w:r w:rsidRPr="007C237C">
        <w:rPr>
          <w:rFonts w:ascii="Montserrat" w:hAnsi="Montserrat" w:cs="Arial"/>
          <w:b/>
          <w:bCs/>
          <w:sz w:val="20"/>
          <w:szCs w:val="20"/>
        </w:rPr>
        <w:t>Hancock Federal Credit Union Signs</w:t>
      </w:r>
      <w:r>
        <w:rPr>
          <w:rFonts w:ascii="Montserrat" w:hAnsi="Montserrat" w:cs="Arial"/>
          <w:b/>
          <w:bCs/>
          <w:sz w:val="20"/>
          <w:szCs w:val="20"/>
        </w:rPr>
        <w:t xml:space="preserve"> with Synergent for </w:t>
      </w:r>
      <w:r w:rsidRPr="007C237C">
        <w:rPr>
          <w:rFonts w:ascii="Montserrat" w:hAnsi="Montserrat" w:cs="Arial"/>
          <w:b/>
          <w:bCs/>
          <w:sz w:val="20"/>
          <w:szCs w:val="20"/>
        </w:rPr>
        <w:t>New</w:t>
      </w:r>
      <w:r>
        <w:rPr>
          <w:rFonts w:ascii="Montserrat" w:hAnsi="Montserrat" w:cs="Arial"/>
          <w:b/>
          <w:bCs/>
          <w:sz w:val="20"/>
          <w:szCs w:val="20"/>
        </w:rPr>
        <w:t xml:space="preserve"> Core and </w:t>
      </w:r>
      <w:r w:rsidRPr="007C237C">
        <w:rPr>
          <w:rFonts w:ascii="Montserrat" w:hAnsi="Montserrat" w:cs="Arial"/>
          <w:b/>
          <w:bCs/>
          <w:sz w:val="20"/>
          <w:szCs w:val="20"/>
        </w:rPr>
        <w:t>Technology Agreement</w:t>
      </w:r>
      <w:r>
        <w:rPr>
          <w:rFonts w:ascii="Montserrat" w:hAnsi="Montserrat" w:cs="Arial"/>
          <w:b/>
          <w:bCs/>
          <w:sz w:val="20"/>
          <w:szCs w:val="20"/>
        </w:rPr>
        <w:t>s</w:t>
      </w:r>
    </w:p>
    <w:p w14:paraId="5ECAD2B0" w14:textId="48C59C6B" w:rsidR="00DE0DFA" w:rsidRDefault="009428CD" w:rsidP="00485190">
      <w:pPr>
        <w:spacing w:after="0"/>
        <w:jc w:val="center"/>
        <w:rPr>
          <w:rFonts w:ascii="Montserrat" w:hAnsi="Montserrat" w:cs="Arial"/>
          <w:i/>
          <w:iCs/>
          <w:sz w:val="20"/>
          <w:szCs w:val="20"/>
        </w:rPr>
      </w:pPr>
      <w:r w:rsidRPr="00485190">
        <w:rPr>
          <w:rFonts w:ascii="Montserrat" w:hAnsi="Montserrat" w:cs="Arial"/>
          <w:i/>
          <w:iCs/>
          <w:sz w:val="20"/>
          <w:szCs w:val="20"/>
        </w:rPr>
        <w:t>Synergent will deliver Jack Henry™ Symitar</w:t>
      </w:r>
      <w:r w:rsidRPr="00485190">
        <w:rPr>
          <w:rFonts w:ascii="Montserrat" w:hAnsi="Montserrat" w:cs="Arial"/>
          <w:i/>
          <w:iCs/>
          <w:sz w:val="20"/>
          <w:szCs w:val="20"/>
          <w:vertAlign w:val="superscript"/>
        </w:rPr>
        <w:t>®</w:t>
      </w:r>
      <w:r w:rsidRPr="00485190">
        <w:rPr>
          <w:rFonts w:ascii="Montserrat" w:hAnsi="Montserrat" w:cs="Arial"/>
          <w:i/>
          <w:iCs/>
          <w:sz w:val="20"/>
          <w:szCs w:val="20"/>
        </w:rPr>
        <w:t xml:space="preserve"> core processing</w:t>
      </w:r>
      <w:r w:rsidR="00C82FE3">
        <w:rPr>
          <w:rFonts w:ascii="Montserrat" w:hAnsi="Montserrat" w:cs="Arial"/>
          <w:i/>
          <w:iCs/>
          <w:sz w:val="20"/>
          <w:szCs w:val="20"/>
        </w:rPr>
        <w:t xml:space="preserve"> </w:t>
      </w:r>
      <w:r w:rsidR="007210B9" w:rsidRPr="00485190">
        <w:rPr>
          <w:rFonts w:ascii="Montserrat" w:hAnsi="Montserrat" w:cs="Arial"/>
          <w:i/>
          <w:iCs/>
          <w:sz w:val="20"/>
          <w:szCs w:val="20"/>
        </w:rPr>
        <w:t>and</w:t>
      </w:r>
      <w:r w:rsidRPr="00485190">
        <w:rPr>
          <w:rFonts w:ascii="Montserrat" w:hAnsi="Montserrat" w:cs="Arial"/>
          <w:i/>
          <w:iCs/>
          <w:sz w:val="20"/>
          <w:szCs w:val="20"/>
        </w:rPr>
        <w:t xml:space="preserve"> </w:t>
      </w:r>
      <w:r w:rsidR="007210B9" w:rsidRPr="00485190">
        <w:rPr>
          <w:rFonts w:ascii="Montserrat" w:hAnsi="Montserrat" w:cs="Arial"/>
          <w:i/>
          <w:iCs/>
          <w:sz w:val="20"/>
          <w:szCs w:val="20"/>
        </w:rPr>
        <w:t xml:space="preserve">a suite of </w:t>
      </w:r>
      <w:r w:rsidR="00047A28">
        <w:rPr>
          <w:rFonts w:ascii="Montserrat" w:hAnsi="Montserrat" w:cs="Arial"/>
          <w:i/>
          <w:iCs/>
          <w:sz w:val="20"/>
          <w:szCs w:val="20"/>
        </w:rPr>
        <w:t xml:space="preserve">integrated </w:t>
      </w:r>
      <w:r w:rsidR="004D59D6">
        <w:rPr>
          <w:rFonts w:ascii="Montserrat" w:hAnsi="Montserrat" w:cs="Arial"/>
          <w:i/>
          <w:iCs/>
          <w:sz w:val="20"/>
          <w:szCs w:val="20"/>
        </w:rPr>
        <w:t>solutions</w:t>
      </w:r>
      <w:r w:rsidR="00C82FE3">
        <w:rPr>
          <w:rFonts w:ascii="Montserrat" w:hAnsi="Montserrat" w:cs="Arial"/>
          <w:i/>
          <w:iCs/>
          <w:sz w:val="20"/>
          <w:szCs w:val="20"/>
        </w:rPr>
        <w:t xml:space="preserve"> </w:t>
      </w:r>
      <w:r w:rsidRPr="00485190">
        <w:rPr>
          <w:rFonts w:ascii="Montserrat" w:hAnsi="Montserrat" w:cs="Arial"/>
          <w:i/>
          <w:iCs/>
          <w:sz w:val="20"/>
          <w:szCs w:val="20"/>
        </w:rPr>
        <w:t>to</w:t>
      </w:r>
      <w:r w:rsidR="007C237C">
        <w:rPr>
          <w:rFonts w:ascii="Montserrat" w:hAnsi="Montserrat" w:cs="Arial"/>
          <w:i/>
          <w:iCs/>
          <w:sz w:val="20"/>
          <w:szCs w:val="20"/>
        </w:rPr>
        <w:t xml:space="preserve"> Hancock Federal </w:t>
      </w:r>
      <w:r w:rsidRPr="00485190">
        <w:rPr>
          <w:rFonts w:ascii="Montserrat" w:hAnsi="Montserrat" w:cs="Arial"/>
          <w:i/>
          <w:iCs/>
          <w:sz w:val="20"/>
          <w:szCs w:val="20"/>
        </w:rPr>
        <w:t>Credit Union</w:t>
      </w:r>
    </w:p>
    <w:p w14:paraId="3C61733A" w14:textId="77777777" w:rsidR="0061051C" w:rsidRDefault="0061051C" w:rsidP="00485190">
      <w:pPr>
        <w:spacing w:after="0"/>
        <w:jc w:val="center"/>
        <w:rPr>
          <w:rFonts w:ascii="Montserrat" w:hAnsi="Montserrat" w:cs="Arial"/>
          <w:i/>
          <w:iCs/>
          <w:sz w:val="20"/>
          <w:szCs w:val="20"/>
        </w:rPr>
      </w:pPr>
    </w:p>
    <w:p w14:paraId="74C24852" w14:textId="3B022B2C" w:rsidR="000D5F23" w:rsidRDefault="000D5F23" w:rsidP="008C6D46">
      <w:pPr>
        <w:pStyle w:val="paragraph"/>
        <w:spacing w:before="0" w:beforeAutospacing="0" w:after="0" w:afterAutospacing="0"/>
        <w:rPr>
          <w:rFonts w:ascii="Montserrat" w:hAnsi="Montserrat" w:cs="Arial"/>
          <w:sz w:val="20"/>
          <w:szCs w:val="20"/>
        </w:rPr>
      </w:pPr>
      <w:bookmarkStart w:id="1" w:name="_Hlk191632774"/>
      <w:r w:rsidRPr="000D5F23">
        <w:rPr>
          <w:rFonts w:ascii="Montserrat" w:hAnsi="Montserrat" w:cs="Arial"/>
          <w:sz w:val="20"/>
          <w:szCs w:val="20"/>
        </w:rPr>
        <w:t xml:space="preserve">(WESTBROOK, ME) – </w:t>
      </w:r>
      <w:hyperlink r:id="rId9" w:history="1">
        <w:r w:rsidRPr="000D5F23">
          <w:rPr>
            <w:rStyle w:val="Hyperlink"/>
            <w:rFonts w:ascii="Montserrat" w:hAnsi="Montserrat" w:cs="Arial"/>
            <w:sz w:val="20"/>
            <w:szCs w:val="20"/>
          </w:rPr>
          <w:t>Synergent</w:t>
        </w:r>
        <w:r w:rsidRPr="000D5F23">
          <w:rPr>
            <w:rStyle w:val="Hyperlink"/>
            <w:rFonts w:ascii="Montserrat" w:hAnsi="Montserrat" w:cs="Arial"/>
            <w:sz w:val="20"/>
            <w:szCs w:val="20"/>
            <w:vertAlign w:val="superscript"/>
          </w:rPr>
          <w:t>®</w:t>
        </w:r>
      </w:hyperlink>
      <w:r w:rsidRPr="000D5F23">
        <w:rPr>
          <w:rFonts w:ascii="Montserrat" w:hAnsi="Montserrat" w:cs="Arial"/>
          <w:sz w:val="20"/>
          <w:szCs w:val="20"/>
        </w:rPr>
        <w:t xml:space="preserve"> is proud to announce a new </w:t>
      </w:r>
      <w:r w:rsidR="00D325DA">
        <w:rPr>
          <w:rFonts w:ascii="Montserrat" w:hAnsi="Montserrat" w:cs="Arial"/>
          <w:sz w:val="20"/>
          <w:szCs w:val="20"/>
        </w:rPr>
        <w:t>partnership</w:t>
      </w:r>
      <w:r w:rsidRPr="000D5F23">
        <w:rPr>
          <w:rFonts w:ascii="Montserrat" w:hAnsi="Montserrat" w:cs="Arial"/>
          <w:sz w:val="20"/>
          <w:szCs w:val="20"/>
        </w:rPr>
        <w:t xml:space="preserve"> wit</w:t>
      </w:r>
      <w:r w:rsidR="00DF5058">
        <w:rPr>
          <w:rFonts w:ascii="Montserrat" w:hAnsi="Montserrat" w:cs="Arial"/>
          <w:sz w:val="20"/>
          <w:szCs w:val="20"/>
        </w:rPr>
        <w:t xml:space="preserve">h </w:t>
      </w:r>
      <w:hyperlink r:id="rId10" w:history="1">
        <w:r w:rsidR="0061051C">
          <w:rPr>
            <w:rStyle w:val="Hyperlink"/>
            <w:rFonts w:ascii="Montserrat" w:hAnsi="Montserrat" w:cs="Arial"/>
            <w:sz w:val="20"/>
            <w:szCs w:val="20"/>
          </w:rPr>
          <w:t>Hancock Federal Credit Union</w:t>
        </w:r>
      </w:hyperlink>
      <w:r w:rsidR="008C6D46">
        <w:rPr>
          <w:rFonts w:ascii="Montserrat" w:hAnsi="Montserrat" w:cs="Arial"/>
          <w:sz w:val="20"/>
          <w:szCs w:val="20"/>
        </w:rPr>
        <w:t>,</w:t>
      </w:r>
      <w:r w:rsidR="009321CC">
        <w:rPr>
          <w:rFonts w:ascii="Montserrat" w:hAnsi="Montserrat" w:cs="Arial"/>
          <w:sz w:val="20"/>
          <w:szCs w:val="20"/>
        </w:rPr>
        <w:t xml:space="preserve"> </w:t>
      </w:r>
      <w:r w:rsidRPr="000D5F23">
        <w:rPr>
          <w:rFonts w:ascii="Montserrat" w:hAnsi="Montserrat" w:cs="Arial"/>
          <w:sz w:val="20"/>
          <w:szCs w:val="20"/>
        </w:rPr>
        <w:t xml:space="preserve">which has signed a ten-year agreement for hosted </w:t>
      </w:r>
      <w:hyperlink r:id="rId11" w:history="1">
        <w:r w:rsidRPr="000D5F23">
          <w:rPr>
            <w:rStyle w:val="Hyperlink"/>
            <w:rFonts w:ascii="Montserrat" w:hAnsi="Montserrat" w:cs="Arial"/>
            <w:sz w:val="20"/>
            <w:szCs w:val="20"/>
          </w:rPr>
          <w:t>Jack Henry™</w:t>
        </w:r>
      </w:hyperlink>
      <w:r w:rsidRPr="000D5F23">
        <w:rPr>
          <w:rFonts w:ascii="Montserrat" w:hAnsi="Montserrat" w:cs="Arial"/>
          <w:sz w:val="20"/>
          <w:szCs w:val="20"/>
        </w:rPr>
        <w:t xml:space="preserve"> </w:t>
      </w:r>
      <w:hyperlink r:id="rId12" w:history="1">
        <w:r w:rsidRPr="000D5F23">
          <w:rPr>
            <w:rStyle w:val="Hyperlink"/>
            <w:rFonts w:ascii="Montserrat" w:hAnsi="Montserrat" w:cs="Arial"/>
            <w:sz w:val="20"/>
            <w:szCs w:val="20"/>
          </w:rPr>
          <w:t>Symitar</w:t>
        </w:r>
        <w:r w:rsidRPr="000D5F23">
          <w:rPr>
            <w:rStyle w:val="Hyperlink"/>
            <w:rFonts w:ascii="Montserrat" w:hAnsi="Montserrat" w:cs="Arial"/>
            <w:sz w:val="20"/>
            <w:szCs w:val="20"/>
            <w:vertAlign w:val="superscript"/>
          </w:rPr>
          <w:t>®</w:t>
        </w:r>
      </w:hyperlink>
      <w:r w:rsidRPr="000D5F23">
        <w:rPr>
          <w:rFonts w:ascii="Montserrat" w:hAnsi="Montserrat" w:cs="Arial"/>
          <w:sz w:val="20"/>
          <w:szCs w:val="20"/>
        </w:rPr>
        <w:t xml:space="preserve"> core processing</w:t>
      </w:r>
      <w:bookmarkEnd w:id="1"/>
      <w:r w:rsidRPr="000D5F23">
        <w:rPr>
          <w:rFonts w:ascii="Montserrat" w:hAnsi="Montserrat" w:cs="Arial"/>
          <w:sz w:val="20"/>
          <w:szCs w:val="20"/>
        </w:rPr>
        <w:t xml:space="preserve">. </w:t>
      </w:r>
      <w:r w:rsidR="003D62A4">
        <w:rPr>
          <w:rFonts w:ascii="Montserrat" w:hAnsi="Montserrat" w:cs="Arial"/>
          <w:sz w:val="20"/>
          <w:szCs w:val="20"/>
        </w:rPr>
        <w:t>T</w:t>
      </w:r>
      <w:r w:rsidRPr="000D5F23">
        <w:rPr>
          <w:rFonts w:ascii="Montserrat" w:hAnsi="Montserrat" w:cs="Arial"/>
          <w:sz w:val="20"/>
          <w:szCs w:val="20"/>
        </w:rPr>
        <w:t xml:space="preserve">he credit union has </w:t>
      </w:r>
      <w:r w:rsidR="003D62A4">
        <w:rPr>
          <w:rFonts w:ascii="Montserrat" w:hAnsi="Montserrat" w:cs="Arial"/>
          <w:sz w:val="20"/>
          <w:szCs w:val="20"/>
        </w:rPr>
        <w:t xml:space="preserve">also </w:t>
      </w:r>
      <w:r w:rsidRPr="000D5F23">
        <w:rPr>
          <w:rFonts w:ascii="Montserrat" w:hAnsi="Montserrat" w:cs="Arial"/>
          <w:sz w:val="20"/>
          <w:szCs w:val="20"/>
        </w:rPr>
        <w:t xml:space="preserve">entered into five-year agreements for a suite of integrated services, including </w:t>
      </w:r>
      <w:r w:rsidR="000939FB">
        <w:rPr>
          <w:rFonts w:ascii="Montserrat" w:hAnsi="Montserrat" w:cs="Arial"/>
          <w:sz w:val="20"/>
          <w:szCs w:val="20"/>
        </w:rPr>
        <w:t xml:space="preserve">Banno </w:t>
      </w:r>
      <w:r>
        <w:rPr>
          <w:rFonts w:ascii="Montserrat" w:hAnsi="Montserrat" w:cs="Arial"/>
          <w:sz w:val="20"/>
          <w:szCs w:val="20"/>
        </w:rPr>
        <w:t>digital banking</w:t>
      </w:r>
      <w:r w:rsidR="00243BA6">
        <w:rPr>
          <w:rFonts w:ascii="Montserrat" w:hAnsi="Montserrat" w:cs="Arial"/>
          <w:sz w:val="20"/>
          <w:szCs w:val="20"/>
        </w:rPr>
        <w:t xml:space="preserve">, </w:t>
      </w:r>
      <w:r w:rsidR="00CE28ED">
        <w:rPr>
          <w:rFonts w:ascii="Montserrat" w:hAnsi="Montserrat" w:cs="Arial"/>
          <w:sz w:val="20"/>
          <w:szCs w:val="20"/>
        </w:rPr>
        <w:t>bill pay,</w:t>
      </w:r>
      <w:r w:rsidR="00DF5058">
        <w:rPr>
          <w:rFonts w:ascii="Montserrat" w:hAnsi="Montserrat" w:cs="Arial"/>
          <w:sz w:val="20"/>
          <w:szCs w:val="20"/>
        </w:rPr>
        <w:t xml:space="preserve"> mobile deposit capture</w:t>
      </w:r>
      <w:r w:rsidRPr="000D5F23">
        <w:rPr>
          <w:rFonts w:ascii="Montserrat" w:hAnsi="Montserrat" w:cs="Arial"/>
          <w:sz w:val="20"/>
          <w:szCs w:val="20"/>
        </w:rPr>
        <w:t xml:space="preserve">, </w:t>
      </w:r>
      <w:r w:rsidR="008B6AD1">
        <w:rPr>
          <w:rFonts w:ascii="Montserrat" w:hAnsi="Montserrat" w:cs="Arial"/>
          <w:sz w:val="20"/>
          <w:szCs w:val="20"/>
        </w:rPr>
        <w:t>statement</w:t>
      </w:r>
      <w:r w:rsidR="008B6AD1" w:rsidRPr="000D5F23">
        <w:rPr>
          <w:rFonts w:ascii="Montserrat" w:hAnsi="Montserrat" w:cs="Arial"/>
          <w:sz w:val="20"/>
          <w:szCs w:val="20"/>
        </w:rPr>
        <w:t xml:space="preserve"> </w:t>
      </w:r>
      <w:r w:rsidRPr="000D5F23">
        <w:rPr>
          <w:rFonts w:ascii="Montserrat" w:hAnsi="Montserrat" w:cs="Arial"/>
          <w:sz w:val="20"/>
          <w:szCs w:val="20"/>
        </w:rPr>
        <w:t xml:space="preserve">processing, </w:t>
      </w:r>
      <w:r w:rsidR="008B6AD1">
        <w:rPr>
          <w:rFonts w:ascii="Montserrat" w:hAnsi="Montserrat" w:cs="Arial"/>
          <w:sz w:val="20"/>
          <w:szCs w:val="20"/>
        </w:rPr>
        <w:t>check</w:t>
      </w:r>
      <w:r w:rsidR="008B6AD1" w:rsidRPr="000D5F23">
        <w:rPr>
          <w:rFonts w:ascii="Montserrat" w:hAnsi="Montserrat" w:cs="Arial"/>
          <w:sz w:val="20"/>
          <w:szCs w:val="20"/>
        </w:rPr>
        <w:t xml:space="preserve"> </w:t>
      </w:r>
      <w:r w:rsidRPr="000D5F23">
        <w:rPr>
          <w:rFonts w:ascii="Montserrat" w:hAnsi="Montserrat" w:cs="Arial"/>
          <w:sz w:val="20"/>
          <w:szCs w:val="20"/>
        </w:rPr>
        <w:t>processing,</w:t>
      </w:r>
      <w:r w:rsidR="00DF5058">
        <w:rPr>
          <w:rFonts w:ascii="Montserrat" w:hAnsi="Montserrat" w:cs="Arial"/>
          <w:sz w:val="20"/>
          <w:szCs w:val="20"/>
        </w:rPr>
        <w:t xml:space="preserve"> and </w:t>
      </w:r>
      <w:r w:rsidR="003424A5">
        <w:rPr>
          <w:rFonts w:ascii="Montserrat" w:hAnsi="Montserrat" w:cs="Arial"/>
          <w:sz w:val="20"/>
          <w:szCs w:val="20"/>
        </w:rPr>
        <w:t>WyCom laser check printing</w:t>
      </w:r>
      <w:r w:rsidR="00243BA6">
        <w:rPr>
          <w:rFonts w:ascii="Montserrat" w:hAnsi="Montserrat" w:cs="Arial"/>
          <w:sz w:val="20"/>
          <w:szCs w:val="20"/>
        </w:rPr>
        <w:t>.</w:t>
      </w:r>
    </w:p>
    <w:bookmarkEnd w:id="0"/>
    <w:p w14:paraId="13404103" w14:textId="77777777" w:rsidR="0059037E" w:rsidRDefault="0059037E" w:rsidP="008C6D46">
      <w:pPr>
        <w:pStyle w:val="paragraph"/>
        <w:spacing w:before="0" w:beforeAutospacing="0" w:after="0" w:afterAutospacing="0"/>
        <w:rPr>
          <w:rFonts w:ascii="Montserrat" w:hAnsi="Montserrat" w:cs="Arial"/>
          <w:sz w:val="20"/>
          <w:szCs w:val="20"/>
        </w:rPr>
      </w:pPr>
    </w:p>
    <w:p w14:paraId="5286A1A6" w14:textId="2E9DC65C" w:rsidR="00E40470" w:rsidRDefault="00E40470" w:rsidP="008C6D46">
      <w:pPr>
        <w:spacing w:after="0"/>
        <w:rPr>
          <w:rFonts w:ascii="Montserrat" w:eastAsia="Times New Roman" w:hAnsi="Montserrat" w:cs="Arial"/>
          <w:sz w:val="20"/>
          <w:szCs w:val="20"/>
        </w:rPr>
      </w:pPr>
      <w:r w:rsidRPr="00E40470">
        <w:rPr>
          <w:rFonts w:ascii="Montserrat" w:eastAsia="Times New Roman" w:hAnsi="Montserrat" w:cs="Arial"/>
          <w:sz w:val="20"/>
          <w:szCs w:val="20"/>
        </w:rPr>
        <w:t xml:space="preserve">This long-term technology </w:t>
      </w:r>
      <w:r w:rsidR="00D325DA">
        <w:rPr>
          <w:rFonts w:ascii="Montserrat" w:eastAsia="Times New Roman" w:hAnsi="Montserrat" w:cs="Arial"/>
          <w:sz w:val="20"/>
          <w:szCs w:val="20"/>
        </w:rPr>
        <w:t>agreement</w:t>
      </w:r>
      <w:r w:rsidRPr="00E40470">
        <w:rPr>
          <w:rFonts w:ascii="Montserrat" w:eastAsia="Times New Roman" w:hAnsi="Montserrat" w:cs="Arial"/>
          <w:sz w:val="20"/>
          <w:szCs w:val="20"/>
        </w:rPr>
        <w:t xml:space="preserve"> reflects Hancock Federal Credit Union’s commitment </w:t>
      </w:r>
      <w:r>
        <w:rPr>
          <w:rFonts w:ascii="Montserrat" w:eastAsia="Times New Roman" w:hAnsi="Montserrat" w:cs="Arial"/>
          <w:sz w:val="20"/>
          <w:szCs w:val="20"/>
        </w:rPr>
        <w:t xml:space="preserve">to </w:t>
      </w:r>
      <w:r w:rsidR="00D325DA">
        <w:rPr>
          <w:rFonts w:ascii="Montserrat" w:eastAsia="Times New Roman" w:hAnsi="Montserrat" w:cs="Arial"/>
          <w:sz w:val="20"/>
          <w:szCs w:val="20"/>
        </w:rPr>
        <w:t>strengthening</w:t>
      </w:r>
      <w:r>
        <w:rPr>
          <w:rFonts w:ascii="Montserrat" w:eastAsia="Times New Roman" w:hAnsi="Montserrat" w:cs="Arial"/>
          <w:sz w:val="20"/>
          <w:szCs w:val="20"/>
        </w:rPr>
        <w:t xml:space="preserve"> operational </w:t>
      </w:r>
      <w:r w:rsidRPr="00E40470">
        <w:rPr>
          <w:rFonts w:ascii="Montserrat" w:eastAsia="Times New Roman" w:hAnsi="Montserrat" w:cs="Arial"/>
          <w:sz w:val="20"/>
          <w:szCs w:val="20"/>
        </w:rPr>
        <w:t xml:space="preserve">efficiency, </w:t>
      </w:r>
      <w:r w:rsidR="00D325DA">
        <w:rPr>
          <w:rFonts w:ascii="Montserrat" w:eastAsia="Times New Roman" w:hAnsi="Montserrat" w:cs="Arial"/>
          <w:sz w:val="20"/>
          <w:szCs w:val="20"/>
        </w:rPr>
        <w:t xml:space="preserve">supporting </w:t>
      </w:r>
      <w:r w:rsidRPr="00E40470">
        <w:rPr>
          <w:rFonts w:ascii="Montserrat" w:eastAsia="Times New Roman" w:hAnsi="Montserrat" w:cs="Arial"/>
          <w:sz w:val="20"/>
          <w:szCs w:val="20"/>
        </w:rPr>
        <w:t>evolving member expectations around products and security, and meet</w:t>
      </w:r>
      <w:r w:rsidR="00D325DA">
        <w:rPr>
          <w:rFonts w:ascii="Montserrat" w:eastAsia="Times New Roman" w:hAnsi="Montserrat" w:cs="Arial"/>
          <w:sz w:val="20"/>
          <w:szCs w:val="20"/>
        </w:rPr>
        <w:t>ing</w:t>
      </w:r>
      <w:r w:rsidRPr="00E40470">
        <w:rPr>
          <w:rFonts w:ascii="Montserrat" w:eastAsia="Times New Roman" w:hAnsi="Montserrat" w:cs="Arial"/>
          <w:sz w:val="20"/>
          <w:szCs w:val="20"/>
        </w:rPr>
        <w:t xml:space="preserve"> increasing regulatory demands, all while keeping the credit union positioned for future growth</w:t>
      </w:r>
      <w:r>
        <w:rPr>
          <w:rFonts w:ascii="Montserrat" w:eastAsia="Times New Roman" w:hAnsi="Montserrat" w:cs="Arial"/>
          <w:sz w:val="20"/>
          <w:szCs w:val="20"/>
        </w:rPr>
        <w:t>.</w:t>
      </w:r>
    </w:p>
    <w:p w14:paraId="023B1327" w14:textId="77777777" w:rsidR="00E40470" w:rsidRDefault="00E40470" w:rsidP="008C6D46">
      <w:pPr>
        <w:spacing w:after="0"/>
        <w:rPr>
          <w:rFonts w:ascii="Montserrat" w:eastAsia="Times New Roman" w:hAnsi="Montserrat" w:cs="Arial"/>
          <w:sz w:val="20"/>
          <w:szCs w:val="20"/>
        </w:rPr>
      </w:pPr>
    </w:p>
    <w:p w14:paraId="74D0CD8D" w14:textId="079317E4" w:rsidR="006B72FE" w:rsidRPr="00214A97" w:rsidRDefault="006B72FE" w:rsidP="00214A97">
      <w:pPr>
        <w:spacing w:after="0"/>
        <w:rPr>
          <w:rFonts w:ascii="Montserrat" w:eastAsia="Times New Roman" w:hAnsi="Montserrat" w:cs="Arial"/>
          <w:sz w:val="20"/>
          <w:szCs w:val="20"/>
        </w:rPr>
      </w:pPr>
      <w:r w:rsidRPr="00214A97">
        <w:rPr>
          <w:rFonts w:ascii="Montserrat" w:eastAsia="Times New Roman" w:hAnsi="Montserrat" w:cs="Arial"/>
          <w:sz w:val="20"/>
          <w:szCs w:val="20"/>
        </w:rPr>
        <w:t>“</w:t>
      </w:r>
      <w:r w:rsidR="00214A97" w:rsidRPr="00214A97">
        <w:rPr>
          <w:rFonts w:ascii="Montserrat" w:eastAsia="Times New Roman" w:hAnsi="Montserrat" w:cs="Arial"/>
          <w:sz w:val="20"/>
          <w:szCs w:val="20"/>
        </w:rPr>
        <w:t>Choosing Synergent felt like a natural fit for our credit union</w:t>
      </w:r>
      <w:r w:rsidR="00214A97">
        <w:rPr>
          <w:rFonts w:ascii="Montserrat" w:eastAsia="Times New Roman" w:hAnsi="Montserrat" w:cs="Arial"/>
          <w:sz w:val="20"/>
          <w:szCs w:val="20"/>
        </w:rPr>
        <w:t xml:space="preserve">,” </w:t>
      </w:r>
      <w:r w:rsidRPr="00240B1F">
        <w:rPr>
          <w:rFonts w:ascii="Montserrat" w:eastAsia="Times New Roman" w:hAnsi="Montserrat" w:cs="Arial"/>
          <w:sz w:val="20"/>
          <w:szCs w:val="20"/>
        </w:rPr>
        <w:t xml:space="preserve">said </w:t>
      </w:r>
      <w:r w:rsidR="00702440">
        <w:rPr>
          <w:rFonts w:ascii="Montserrat" w:eastAsia="Times New Roman" w:hAnsi="Montserrat" w:cs="Arial"/>
          <w:sz w:val="20"/>
          <w:szCs w:val="20"/>
        </w:rPr>
        <w:t xml:space="preserve">Cathi Kisseberth, </w:t>
      </w:r>
      <w:r w:rsidRPr="00240B1F">
        <w:rPr>
          <w:rFonts w:ascii="Montserrat" w:eastAsia="Times New Roman" w:hAnsi="Montserrat" w:cs="Arial"/>
          <w:sz w:val="20"/>
          <w:szCs w:val="20"/>
        </w:rPr>
        <w:t>CEO o</w:t>
      </w:r>
      <w:r>
        <w:rPr>
          <w:rFonts w:ascii="Montserrat" w:eastAsia="Times New Roman" w:hAnsi="Montserrat" w:cs="Arial"/>
          <w:sz w:val="20"/>
          <w:szCs w:val="20"/>
        </w:rPr>
        <w:t xml:space="preserve">f </w:t>
      </w:r>
      <w:r w:rsidR="00702440">
        <w:rPr>
          <w:rFonts w:ascii="Montserrat" w:eastAsia="Times New Roman" w:hAnsi="Montserrat" w:cs="Arial"/>
          <w:sz w:val="20"/>
          <w:szCs w:val="20"/>
        </w:rPr>
        <w:t xml:space="preserve">Hancock Federal Credit </w:t>
      </w:r>
      <w:r w:rsidR="00702440" w:rsidRPr="00214A97">
        <w:rPr>
          <w:rFonts w:ascii="Montserrat" w:eastAsia="Times New Roman" w:hAnsi="Montserrat" w:cs="Arial"/>
          <w:sz w:val="20"/>
          <w:szCs w:val="20"/>
        </w:rPr>
        <w:t>Union.</w:t>
      </w:r>
      <w:r w:rsidRPr="00214A97">
        <w:rPr>
          <w:rFonts w:ascii="Montserrat" w:eastAsia="Times New Roman" w:hAnsi="Montserrat" w:cs="Arial"/>
          <w:sz w:val="20"/>
          <w:szCs w:val="20"/>
        </w:rPr>
        <w:t xml:space="preserve"> “</w:t>
      </w:r>
      <w:r w:rsidR="00214A97" w:rsidRPr="00214A97">
        <w:rPr>
          <w:rFonts w:ascii="Montserrat" w:eastAsia="Times New Roman" w:hAnsi="Montserrat" w:cs="Arial"/>
          <w:sz w:val="20"/>
          <w:szCs w:val="20"/>
        </w:rPr>
        <w:t>Their technology will allow us to streamline and improve efficiency across our operations, but what truly stood out was their commitment to service. Throughout this process, they have consistently shown that they care about helping us find the right solutions so we can serve our members even better.</w:t>
      </w:r>
      <w:r w:rsidR="00214A97">
        <w:rPr>
          <w:rFonts w:ascii="Montserrat" w:eastAsia="Times New Roman" w:hAnsi="Montserrat" w:cs="Arial"/>
          <w:sz w:val="20"/>
          <w:szCs w:val="20"/>
        </w:rPr>
        <w:t xml:space="preserve"> </w:t>
      </w:r>
      <w:r w:rsidR="00214A97" w:rsidRPr="00214A97">
        <w:rPr>
          <w:rFonts w:ascii="Montserrat" w:eastAsia="Times New Roman" w:hAnsi="Montserrat" w:cs="Arial"/>
          <w:sz w:val="20"/>
          <w:szCs w:val="20"/>
        </w:rPr>
        <w:t>At the end of the day, this partnership is about people, our members</w:t>
      </w:r>
      <w:r w:rsidR="001B1969">
        <w:rPr>
          <w:rFonts w:ascii="Montserrat" w:eastAsia="Times New Roman" w:hAnsi="Montserrat" w:cs="Arial"/>
          <w:sz w:val="20"/>
          <w:szCs w:val="20"/>
        </w:rPr>
        <w:t>,</w:t>
      </w:r>
      <w:r w:rsidR="00214A97" w:rsidRPr="00214A97">
        <w:rPr>
          <w:rFonts w:ascii="Montserrat" w:eastAsia="Times New Roman" w:hAnsi="Montserrat" w:cs="Arial"/>
          <w:sz w:val="20"/>
          <w:szCs w:val="20"/>
        </w:rPr>
        <w:t xml:space="preserve"> and our staff. Synergent’s team shares our values, our mission, and our passion for strengthening the member experience. They understand the cooperative spirit and what it means to truly partner with a credit union. Together, we’ll </w:t>
      </w:r>
      <w:r w:rsidR="00214A97" w:rsidRPr="00214A97">
        <w:rPr>
          <w:rFonts w:ascii="Montserrat" w:eastAsia="Times New Roman" w:hAnsi="Montserrat" w:cs="Arial"/>
          <w:sz w:val="20"/>
          <w:szCs w:val="20"/>
        </w:rPr>
        <w:lastRenderedPageBreak/>
        <w:t>make our technology better and continue delivering the warm, personal service our members expect and deserve.</w:t>
      </w:r>
      <w:r w:rsidRPr="00214A97">
        <w:rPr>
          <w:rFonts w:ascii="Montserrat" w:eastAsia="Times New Roman" w:hAnsi="Montserrat" w:cs="Arial"/>
          <w:sz w:val="20"/>
          <w:szCs w:val="20"/>
        </w:rPr>
        <w:t>”</w:t>
      </w:r>
    </w:p>
    <w:p w14:paraId="265E2413" w14:textId="77777777" w:rsidR="008C6D46" w:rsidRDefault="008C6D46" w:rsidP="008C6D46">
      <w:pPr>
        <w:spacing w:after="0"/>
        <w:rPr>
          <w:rFonts w:ascii="Montserrat" w:hAnsi="Montserrat" w:cs="Arial"/>
          <w:sz w:val="20"/>
          <w:szCs w:val="20"/>
        </w:rPr>
      </w:pPr>
    </w:p>
    <w:p w14:paraId="31E8240E" w14:textId="6DE57023" w:rsidR="003D62A4" w:rsidRPr="008C6D46" w:rsidRDefault="00E40470" w:rsidP="008C6D46">
      <w:pPr>
        <w:spacing w:after="0"/>
        <w:rPr>
          <w:rFonts w:ascii="Montserrat" w:eastAsia="Times New Roman" w:hAnsi="Montserrat" w:cs="Arial"/>
          <w:sz w:val="20"/>
          <w:szCs w:val="20"/>
        </w:rPr>
      </w:pPr>
      <w:r w:rsidRPr="00E40470">
        <w:rPr>
          <w:rFonts w:ascii="Montserrat" w:hAnsi="Montserrat" w:cs="Arial"/>
          <w:sz w:val="20"/>
          <w:szCs w:val="20"/>
        </w:rPr>
        <w:t>The new partnership will bring core processing</w:t>
      </w:r>
      <w:r w:rsidR="007C3A5E">
        <w:rPr>
          <w:rFonts w:ascii="Montserrat" w:hAnsi="Montserrat" w:cs="Arial"/>
          <w:sz w:val="20"/>
          <w:szCs w:val="20"/>
        </w:rPr>
        <w:t xml:space="preserve"> and integrate</w:t>
      </w:r>
      <w:r w:rsidR="00FF5382">
        <w:rPr>
          <w:rFonts w:ascii="Montserrat" w:hAnsi="Montserrat" w:cs="Arial"/>
          <w:sz w:val="20"/>
          <w:szCs w:val="20"/>
        </w:rPr>
        <w:t>d</w:t>
      </w:r>
      <w:r w:rsidR="003D5AAC">
        <w:rPr>
          <w:rFonts w:ascii="Montserrat" w:hAnsi="Montserrat" w:cs="Arial"/>
          <w:sz w:val="20"/>
          <w:szCs w:val="20"/>
        </w:rPr>
        <w:t xml:space="preserve"> solutions</w:t>
      </w:r>
      <w:r w:rsidRPr="00E40470">
        <w:rPr>
          <w:rFonts w:ascii="Montserrat" w:hAnsi="Montserrat" w:cs="Arial"/>
          <w:sz w:val="20"/>
          <w:szCs w:val="20"/>
        </w:rPr>
        <w:t xml:space="preserve"> together on a cohesive technology foundation. By working closely with Synergent’s team of experts, Hancock Federal Credit Union will be able to streamline processes, improve connectivity across channels, and further align its technology strategy with its mission to provide </w:t>
      </w:r>
      <w:r w:rsidR="00B07FFC">
        <w:rPr>
          <w:rFonts w:ascii="Montserrat" w:hAnsi="Montserrat" w:cs="Arial"/>
          <w:sz w:val="20"/>
          <w:szCs w:val="20"/>
        </w:rPr>
        <w:t xml:space="preserve">personalized </w:t>
      </w:r>
      <w:r w:rsidR="00B07FFC" w:rsidRPr="00E40470">
        <w:rPr>
          <w:rFonts w:ascii="Montserrat" w:hAnsi="Montserrat" w:cs="Arial"/>
          <w:sz w:val="20"/>
          <w:szCs w:val="20"/>
        </w:rPr>
        <w:t>member</w:t>
      </w:r>
      <w:r w:rsidR="00B07FFC">
        <w:rPr>
          <w:rFonts w:ascii="Montserrat" w:hAnsi="Montserrat" w:cs="Arial"/>
          <w:sz w:val="20"/>
          <w:szCs w:val="20"/>
        </w:rPr>
        <w:t xml:space="preserve"> service</w:t>
      </w:r>
      <w:r w:rsidR="00036940">
        <w:rPr>
          <w:rFonts w:ascii="Montserrat" w:hAnsi="Montserrat" w:cs="Arial"/>
          <w:sz w:val="20"/>
          <w:szCs w:val="20"/>
        </w:rPr>
        <w:t xml:space="preserve"> and</w:t>
      </w:r>
      <w:r w:rsidRPr="00E40470">
        <w:rPr>
          <w:rFonts w:ascii="Montserrat" w:hAnsi="Montserrat" w:cs="Arial"/>
          <w:sz w:val="20"/>
          <w:szCs w:val="20"/>
        </w:rPr>
        <w:t xml:space="preserve"> the best possible banking experience</w:t>
      </w:r>
      <w:r w:rsidR="00036940">
        <w:rPr>
          <w:rFonts w:ascii="Montserrat" w:hAnsi="Montserrat" w:cs="Arial"/>
          <w:sz w:val="20"/>
          <w:szCs w:val="20"/>
        </w:rPr>
        <w:t>.</w:t>
      </w:r>
    </w:p>
    <w:p w14:paraId="328D8324" w14:textId="77777777" w:rsidR="00901869" w:rsidRPr="00485190" w:rsidRDefault="00901869" w:rsidP="008C6D46">
      <w:pPr>
        <w:pStyle w:val="paragraph"/>
        <w:shd w:val="clear" w:color="auto" w:fill="FFFFFF" w:themeFill="background1"/>
        <w:spacing w:before="0" w:beforeAutospacing="0" w:after="0" w:afterAutospacing="0"/>
        <w:textAlignment w:val="baseline"/>
        <w:rPr>
          <w:rFonts w:ascii="Montserrat" w:hAnsi="Montserrat" w:cs="Arial"/>
          <w:sz w:val="20"/>
          <w:szCs w:val="20"/>
        </w:rPr>
      </w:pPr>
    </w:p>
    <w:p w14:paraId="65289D32" w14:textId="40E3F5B8" w:rsidR="00047FB9" w:rsidRDefault="00673E04" w:rsidP="008C6D46">
      <w:pPr>
        <w:pStyle w:val="paragraph"/>
        <w:shd w:val="clear" w:color="auto" w:fill="FFFFFF" w:themeFill="background1"/>
        <w:spacing w:before="0" w:beforeAutospacing="0" w:after="0" w:afterAutospacing="0"/>
        <w:textAlignment w:val="baseline"/>
        <w:rPr>
          <w:rFonts w:ascii="Montserrat" w:hAnsi="Montserrat" w:cs="Arial"/>
          <w:sz w:val="20"/>
          <w:szCs w:val="20"/>
        </w:rPr>
      </w:pPr>
      <w:r w:rsidRPr="00673E04">
        <w:rPr>
          <w:rFonts w:ascii="Montserrat" w:hAnsi="Montserrat" w:cs="Arial"/>
          <w:sz w:val="20"/>
          <w:szCs w:val="20"/>
        </w:rPr>
        <w:t>“What stands out most about Hancock Federal Credit Union is how deeply they’ve stayed connected to the people they serve,” said Tyler Hudson, President of Synergent. “They began with a small group of teachers who wanted a fair place for people to save and borrow, and today they’re a strong, modern credit union that continues to invest in classrooms, students, and the broader community. We’re honored to support their next chapter with technology and service that help</w:t>
      </w:r>
      <w:r w:rsidR="00A54574">
        <w:rPr>
          <w:rFonts w:ascii="Montserrat" w:hAnsi="Montserrat" w:cs="Arial"/>
          <w:sz w:val="20"/>
          <w:szCs w:val="20"/>
        </w:rPr>
        <w:t>s</w:t>
      </w:r>
      <w:r w:rsidRPr="00673E04">
        <w:rPr>
          <w:rFonts w:ascii="Montserrat" w:hAnsi="Montserrat" w:cs="Arial"/>
          <w:sz w:val="20"/>
          <w:szCs w:val="20"/>
        </w:rPr>
        <w:t xml:space="preserve"> them move faster, stay secure, and continue delivering the personal experience their members count on.”</w:t>
      </w:r>
    </w:p>
    <w:p w14:paraId="1FFCC747" w14:textId="77777777" w:rsidR="00673E04" w:rsidRPr="00485190" w:rsidRDefault="00673E04" w:rsidP="008C6D46">
      <w:pPr>
        <w:pStyle w:val="paragraph"/>
        <w:shd w:val="clear" w:color="auto" w:fill="FFFFFF" w:themeFill="background1"/>
        <w:spacing w:before="0" w:beforeAutospacing="0" w:after="0" w:afterAutospacing="0"/>
        <w:textAlignment w:val="baseline"/>
        <w:rPr>
          <w:rFonts w:ascii="Montserrat" w:hAnsi="Montserrat" w:cs="Arial"/>
          <w:sz w:val="20"/>
          <w:szCs w:val="20"/>
        </w:rPr>
      </w:pPr>
    </w:p>
    <w:p w14:paraId="137B6F08" w14:textId="21207749" w:rsidR="00EE3EC9" w:rsidRDefault="00482503" w:rsidP="008C6D46">
      <w:pPr>
        <w:pStyle w:val="paragraph"/>
        <w:shd w:val="clear" w:color="auto" w:fill="FFFFFF" w:themeFill="background1"/>
        <w:spacing w:before="0" w:beforeAutospacing="0" w:after="0" w:afterAutospacing="0"/>
        <w:textAlignment w:val="baseline"/>
        <w:rPr>
          <w:rFonts w:ascii="Montserrat" w:hAnsi="Montserrat" w:cs="Arial"/>
          <w:sz w:val="20"/>
          <w:szCs w:val="20"/>
        </w:rPr>
      </w:pPr>
      <w:r w:rsidRPr="00485190">
        <w:rPr>
          <w:rFonts w:ascii="Montserrat" w:hAnsi="Montserrat" w:cs="Arial"/>
          <w:sz w:val="20"/>
          <w:szCs w:val="20"/>
        </w:rPr>
        <w:t xml:space="preserve">Headquartered in </w:t>
      </w:r>
      <w:r w:rsidR="00962692">
        <w:rPr>
          <w:rFonts w:ascii="Montserrat" w:hAnsi="Montserrat" w:cs="Arial"/>
          <w:sz w:val="20"/>
          <w:szCs w:val="20"/>
        </w:rPr>
        <w:t xml:space="preserve">Findlay, Ohio, Hancock Federal </w:t>
      </w:r>
      <w:r w:rsidR="00974C50">
        <w:rPr>
          <w:rFonts w:ascii="Montserrat" w:hAnsi="Montserrat" w:cs="Arial"/>
          <w:sz w:val="20"/>
          <w:szCs w:val="20"/>
        </w:rPr>
        <w:t>Credit Union has</w:t>
      </w:r>
      <w:r w:rsidR="0094610E" w:rsidRPr="00485190">
        <w:rPr>
          <w:rStyle w:val="normaltextrun"/>
          <w:rFonts w:ascii="Montserrat" w:hAnsi="Montserrat" w:cs="Arial"/>
          <w:sz w:val="20"/>
          <w:szCs w:val="20"/>
        </w:rPr>
        <w:t xml:space="preserve"> </w:t>
      </w:r>
      <w:r w:rsidR="00962692">
        <w:rPr>
          <w:rStyle w:val="normaltextrun"/>
          <w:rFonts w:ascii="Montserrat" w:hAnsi="Montserrat" w:cs="Arial"/>
          <w:sz w:val="20"/>
          <w:szCs w:val="20"/>
        </w:rPr>
        <w:t>9,137</w:t>
      </w:r>
      <w:r w:rsidR="00833820" w:rsidRPr="00485190">
        <w:rPr>
          <w:rStyle w:val="normaltextrun"/>
          <w:rFonts w:ascii="Montserrat" w:hAnsi="Montserrat" w:cs="Arial"/>
          <w:sz w:val="20"/>
          <w:szCs w:val="20"/>
        </w:rPr>
        <w:t xml:space="preserve"> </w:t>
      </w:r>
      <w:r w:rsidR="0094610E" w:rsidRPr="00485190">
        <w:rPr>
          <w:rStyle w:val="normaltextrun"/>
          <w:rFonts w:ascii="Montserrat" w:hAnsi="Montserrat" w:cs="Arial"/>
          <w:sz w:val="20"/>
          <w:szCs w:val="20"/>
        </w:rPr>
        <w:t xml:space="preserve">members and holds </w:t>
      </w:r>
      <w:r w:rsidR="00F34DB2" w:rsidRPr="00485190">
        <w:rPr>
          <w:rStyle w:val="normaltextrun"/>
          <w:rFonts w:ascii="Montserrat" w:hAnsi="Montserrat" w:cs="Arial"/>
          <w:sz w:val="20"/>
          <w:szCs w:val="20"/>
        </w:rPr>
        <w:t>over</w:t>
      </w:r>
      <w:r w:rsidR="0094610E" w:rsidRPr="00485190">
        <w:rPr>
          <w:rStyle w:val="normaltextrun"/>
          <w:rFonts w:ascii="Montserrat" w:hAnsi="Montserrat" w:cs="Arial"/>
          <w:sz w:val="20"/>
          <w:szCs w:val="20"/>
        </w:rPr>
        <w:t xml:space="preserve"> $</w:t>
      </w:r>
      <w:r w:rsidR="00962692">
        <w:rPr>
          <w:rStyle w:val="normaltextrun"/>
          <w:rFonts w:ascii="Montserrat" w:hAnsi="Montserrat" w:cs="Arial"/>
          <w:sz w:val="20"/>
          <w:szCs w:val="20"/>
        </w:rPr>
        <w:t>112</w:t>
      </w:r>
      <w:r w:rsidR="0094610E" w:rsidRPr="00485190">
        <w:rPr>
          <w:rStyle w:val="normaltextrun"/>
          <w:rFonts w:ascii="Montserrat" w:hAnsi="Montserrat" w:cs="Arial"/>
          <w:sz w:val="20"/>
          <w:szCs w:val="20"/>
        </w:rPr>
        <w:t xml:space="preserve"> million in assets. </w:t>
      </w:r>
      <w:r w:rsidR="009A1A0E" w:rsidRPr="00485190">
        <w:rPr>
          <w:rStyle w:val="normaltextrun"/>
          <w:rFonts w:ascii="Montserrat" w:hAnsi="Montserrat" w:cs="Arial"/>
          <w:sz w:val="20"/>
          <w:szCs w:val="20"/>
        </w:rPr>
        <w:t xml:space="preserve">Its field of membership </w:t>
      </w:r>
      <w:r w:rsidR="00F34DB2" w:rsidRPr="00485190">
        <w:rPr>
          <w:rStyle w:val="normaltextrun"/>
          <w:rFonts w:ascii="Montserrat" w:hAnsi="Montserrat" w:cs="Arial"/>
          <w:sz w:val="20"/>
          <w:szCs w:val="20"/>
        </w:rPr>
        <w:t xml:space="preserve">is </w:t>
      </w:r>
      <w:r w:rsidR="0061051C" w:rsidRPr="0061051C">
        <w:rPr>
          <w:rFonts w:ascii="Montserrat" w:hAnsi="Montserrat" w:cs="Arial"/>
          <w:sz w:val="20"/>
          <w:szCs w:val="20"/>
        </w:rPr>
        <w:t>open to individuals who live, work, worship, or attend school in Hancock County, as well as the immediate family members of current Hancock Federal Credit Union members.</w:t>
      </w:r>
    </w:p>
    <w:p w14:paraId="429C8C52" w14:textId="77777777" w:rsidR="00CE1121" w:rsidRDefault="00CE1121" w:rsidP="008C6D46">
      <w:pPr>
        <w:pStyle w:val="paragraph"/>
        <w:shd w:val="clear" w:color="auto" w:fill="FFFFFF" w:themeFill="background1"/>
        <w:spacing w:before="0" w:beforeAutospacing="0" w:after="0" w:afterAutospacing="0"/>
        <w:textAlignment w:val="baseline"/>
        <w:rPr>
          <w:rFonts w:ascii="Montserrat" w:hAnsi="Montserrat" w:cs="Arial"/>
          <w:sz w:val="20"/>
          <w:szCs w:val="20"/>
        </w:rPr>
      </w:pPr>
    </w:p>
    <w:p w14:paraId="0359CE2E" w14:textId="77777777" w:rsidR="00CE1121" w:rsidRDefault="00CE1121" w:rsidP="008C6D46">
      <w:pPr>
        <w:pStyle w:val="paragraph"/>
        <w:shd w:val="clear" w:color="auto" w:fill="FFFFFF" w:themeFill="background1"/>
        <w:spacing w:before="0" w:beforeAutospacing="0" w:after="0" w:afterAutospacing="0"/>
        <w:textAlignment w:val="baseline"/>
        <w:rPr>
          <w:rFonts w:ascii="Montserrat" w:hAnsi="Montserrat" w:cs="Arial"/>
          <w:sz w:val="20"/>
          <w:szCs w:val="20"/>
        </w:rPr>
      </w:pPr>
    </w:p>
    <w:p w14:paraId="3F203FA4" w14:textId="42DF5269" w:rsidR="00EE3EC9" w:rsidRDefault="00CE1121" w:rsidP="00615223">
      <w:pPr>
        <w:pStyle w:val="paragraph"/>
        <w:shd w:val="clear" w:color="auto" w:fill="FFFFFF" w:themeFill="background1"/>
        <w:spacing w:before="0" w:beforeAutospacing="0" w:after="0" w:afterAutospacing="0"/>
        <w:textAlignment w:val="baseline"/>
        <w:rPr>
          <w:rFonts w:ascii="Montserrat" w:hAnsi="Montserrat" w:cs="Arial"/>
          <w:sz w:val="20"/>
          <w:szCs w:val="20"/>
        </w:rPr>
      </w:pPr>
      <w:r>
        <w:rPr>
          <w:rFonts w:ascii="Montserrat" w:hAnsi="Montserrat" w:cs="Arial"/>
          <w:noProof/>
          <w:sz w:val="20"/>
          <w:szCs w:val="20"/>
        </w:rPr>
        <w:drawing>
          <wp:anchor distT="0" distB="0" distL="114300" distR="114300" simplePos="0" relativeHeight="251658240" behindDoc="0" locked="0" layoutInCell="1" allowOverlap="1" wp14:anchorId="6CB7F316" wp14:editId="726FB77E">
            <wp:simplePos x="0" y="0"/>
            <wp:positionH relativeFrom="column">
              <wp:posOffset>0</wp:posOffset>
            </wp:positionH>
            <wp:positionV relativeFrom="paragraph">
              <wp:posOffset>0</wp:posOffset>
            </wp:positionV>
            <wp:extent cx="5943600" cy="3110230"/>
            <wp:effectExtent l="0" t="0" r="0" b="0"/>
            <wp:wrapTopAndBottom/>
            <wp:docPr id="638317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69511" w14:textId="77777777" w:rsidR="00F34DB2" w:rsidRPr="00485190" w:rsidRDefault="00F34DB2" w:rsidP="00615223">
      <w:pPr>
        <w:pStyle w:val="paragraph"/>
        <w:shd w:val="clear" w:color="auto" w:fill="FFFFFF" w:themeFill="background1"/>
        <w:spacing w:before="0" w:beforeAutospacing="0" w:after="0" w:afterAutospacing="0"/>
        <w:textAlignment w:val="baseline"/>
        <w:rPr>
          <w:rFonts w:ascii="Montserrat" w:hAnsi="Montserrat" w:cs="Segoe UI"/>
          <w:sz w:val="20"/>
          <w:szCs w:val="20"/>
        </w:rPr>
      </w:pPr>
    </w:p>
    <w:p w14:paraId="5B194E8D" w14:textId="77777777" w:rsidR="00D312B8" w:rsidRPr="004B5BD1" w:rsidRDefault="00AB6C9F" w:rsidP="00D312B8">
      <w:pPr>
        <w:pStyle w:val="paragraph"/>
        <w:shd w:val="clear" w:color="auto" w:fill="FFFFFF"/>
        <w:spacing w:before="0" w:beforeAutospacing="0" w:after="0" w:afterAutospacing="0"/>
        <w:jc w:val="center"/>
        <w:textAlignment w:val="baseline"/>
        <w:rPr>
          <w:rStyle w:val="normaltextrun"/>
          <w:rFonts w:ascii="Montserrat" w:hAnsi="Montserrat" w:cs="Arial"/>
          <w:b/>
          <w:bCs/>
          <w:sz w:val="20"/>
          <w:szCs w:val="20"/>
          <w:u w:val="single"/>
        </w:rPr>
      </w:pPr>
      <w:r w:rsidRPr="004B5BD1">
        <w:rPr>
          <w:rStyle w:val="normaltextrun"/>
          <w:rFonts w:ascii="Montserrat" w:hAnsi="Montserrat" w:cs="Arial"/>
          <w:sz w:val="20"/>
          <w:szCs w:val="20"/>
        </w:rPr>
        <w:t>###</w:t>
      </w:r>
      <w:r w:rsidRPr="004B5BD1">
        <w:rPr>
          <w:rStyle w:val="eop"/>
          <w:rFonts w:ascii="Montserrat" w:hAnsi="Montserrat" w:cs="Arial"/>
          <w:sz w:val="20"/>
          <w:szCs w:val="20"/>
        </w:rPr>
        <w:t> </w:t>
      </w:r>
    </w:p>
    <w:p w14:paraId="694022EE" w14:textId="77777777" w:rsidR="00D312B8" w:rsidRPr="004B5BD1" w:rsidRDefault="00D312B8" w:rsidP="00D312B8">
      <w:pPr>
        <w:pStyle w:val="paragraph"/>
        <w:shd w:val="clear" w:color="auto" w:fill="FFFFFF"/>
        <w:spacing w:before="0" w:beforeAutospacing="0" w:after="0" w:afterAutospacing="0"/>
        <w:jc w:val="center"/>
        <w:textAlignment w:val="baseline"/>
        <w:rPr>
          <w:rStyle w:val="normaltextrun"/>
          <w:rFonts w:ascii="Montserrat" w:hAnsi="Montserrat" w:cs="Arial"/>
          <w:b/>
          <w:bCs/>
          <w:sz w:val="20"/>
          <w:szCs w:val="20"/>
          <w:u w:val="single"/>
        </w:rPr>
      </w:pPr>
    </w:p>
    <w:p w14:paraId="474BDD83" w14:textId="77777777" w:rsidR="003D292D" w:rsidRPr="004B5BD1" w:rsidRDefault="003D292D" w:rsidP="003D292D">
      <w:pPr>
        <w:pStyle w:val="paragraph"/>
        <w:shd w:val="clear" w:color="auto" w:fill="FFFFFF"/>
        <w:spacing w:before="0" w:beforeAutospacing="0" w:after="0" w:afterAutospacing="0"/>
        <w:textAlignment w:val="baseline"/>
        <w:rPr>
          <w:rFonts w:ascii="Montserrat" w:hAnsi="Montserrat" w:cs="Segoe UI"/>
          <w:sz w:val="20"/>
          <w:szCs w:val="20"/>
        </w:rPr>
      </w:pPr>
      <w:r w:rsidRPr="004B5BD1">
        <w:rPr>
          <w:rStyle w:val="normaltextrun"/>
          <w:rFonts w:ascii="Montserrat" w:hAnsi="Montserrat" w:cs="Arial"/>
          <w:b/>
          <w:bCs/>
          <w:sz w:val="20"/>
          <w:szCs w:val="20"/>
          <w:u w:val="single"/>
        </w:rPr>
        <w:t>About Synergent</w:t>
      </w:r>
      <w:r w:rsidRPr="004B5BD1">
        <w:rPr>
          <w:rStyle w:val="normaltextrun"/>
          <w:rFonts w:ascii="Montserrat" w:hAnsi="Montserrat" w:cs="Arial"/>
          <w:b/>
          <w:bCs/>
          <w:sz w:val="20"/>
          <w:szCs w:val="20"/>
          <w:u w:val="single"/>
          <w:vertAlign w:val="superscript"/>
        </w:rPr>
        <w:t>®</w:t>
      </w:r>
      <w:r w:rsidRPr="004B5BD1">
        <w:rPr>
          <w:rStyle w:val="eop"/>
          <w:rFonts w:ascii="Montserrat" w:hAnsi="Montserrat" w:cs="Arial"/>
          <w:sz w:val="20"/>
          <w:szCs w:val="20"/>
        </w:rPr>
        <w:t> </w:t>
      </w:r>
    </w:p>
    <w:p w14:paraId="447DB49E" w14:textId="77777777" w:rsidR="003D292D" w:rsidRPr="004B5BD1" w:rsidRDefault="003D292D" w:rsidP="003D292D">
      <w:pPr>
        <w:pStyle w:val="paragraph"/>
        <w:shd w:val="clear" w:color="auto" w:fill="FFFFFF"/>
        <w:spacing w:before="0" w:beforeAutospacing="0" w:after="0" w:afterAutospacing="0"/>
        <w:textAlignment w:val="baseline"/>
        <w:rPr>
          <w:rFonts w:ascii="Montserrat" w:hAnsi="Montserrat" w:cs="Segoe UI"/>
          <w:sz w:val="20"/>
          <w:szCs w:val="20"/>
        </w:rPr>
      </w:pPr>
      <w:r w:rsidRPr="004B5BD1">
        <w:rPr>
          <w:rStyle w:val="eop"/>
          <w:rFonts w:ascii="Montserrat" w:hAnsi="Montserrat" w:cs="Arial"/>
          <w:sz w:val="20"/>
          <w:szCs w:val="20"/>
        </w:rPr>
        <w:lastRenderedPageBreak/>
        <w:t> </w:t>
      </w:r>
    </w:p>
    <w:p w14:paraId="2586FCEC" w14:textId="77777777" w:rsidR="003D292D" w:rsidRDefault="003D292D" w:rsidP="003D292D">
      <w:pPr>
        <w:rPr>
          <w:rFonts w:ascii="Montserrat" w:hAnsi="Montserrat"/>
          <w:sz w:val="20"/>
          <w:szCs w:val="20"/>
        </w:rPr>
      </w:pPr>
      <w:r w:rsidRPr="00FE782E">
        <w:rPr>
          <w:rFonts w:ascii="Montserrat" w:eastAsia="Times New Roman" w:hAnsi="Montserrat" w:cs="Arial"/>
          <w:sz w:val="20"/>
          <w:szCs w:val="20"/>
        </w:rPr>
        <w:t>Synergent</w:t>
      </w:r>
      <w:r w:rsidRPr="005E3529">
        <w:rPr>
          <w:rFonts w:ascii="Montserrat" w:eastAsia="Times New Roman" w:hAnsi="Montserrat" w:cs="Arial"/>
          <w:sz w:val="20"/>
          <w:szCs w:val="20"/>
          <w:vertAlign w:val="superscript"/>
        </w:rPr>
        <w:t>®</w:t>
      </w:r>
      <w:r w:rsidRPr="00FE782E">
        <w:rPr>
          <w:rFonts w:ascii="Montserrat" w:eastAsia="Times New Roman" w:hAnsi="Montserrat" w:cs="Arial"/>
          <w:sz w:val="20"/>
          <w:szCs w:val="20"/>
        </w:rPr>
        <w:t xml:space="preserve"> is a credit union-owned managed services provider that has been supporting credit unions since 1971. As a trusted host of Jack Henry™ Symitar</w:t>
      </w:r>
      <w:r w:rsidRPr="0059546B">
        <w:rPr>
          <w:rFonts w:ascii="Montserrat" w:eastAsia="Times New Roman" w:hAnsi="Montserrat" w:cs="Arial"/>
          <w:sz w:val="20"/>
          <w:szCs w:val="20"/>
          <w:vertAlign w:val="superscript"/>
        </w:rPr>
        <w:t>®</w:t>
      </w:r>
      <w:r w:rsidRPr="00FE782E">
        <w:rPr>
          <w:rFonts w:ascii="Montserrat" w:eastAsia="Times New Roman" w:hAnsi="Montserrat" w:cs="Arial"/>
          <w:sz w:val="20"/>
          <w:szCs w:val="20"/>
        </w:rPr>
        <w:t xml:space="preserve"> core processing, Synergent delivers fully integrated solutions across core, payments, technology, and marketing—streamlining operations and helping credit unions focus on serving their members. More than a provider, Synergent acts as a strategic partner, offering end-to-end support from solution selection and implementation to optimization and ongoing service. For more information, visit </w:t>
      </w:r>
      <w:hyperlink r:id="rId14" w:tgtFrame="_blank" w:tooltip="http://www.synergentcorp.com/" w:history="1">
        <w:r w:rsidRPr="00100CFF">
          <w:rPr>
            <w:rStyle w:val="Hyperlink"/>
            <w:rFonts w:ascii="Montserrat" w:eastAsia="Times New Roman" w:hAnsi="Montserrat" w:cs="Arial"/>
            <w:sz w:val="20"/>
            <w:szCs w:val="20"/>
            <w:u w:val="none"/>
          </w:rPr>
          <w:t>www.synergentcorp.com</w:t>
        </w:r>
      </w:hyperlink>
      <w:r w:rsidRPr="00FE782E">
        <w:rPr>
          <w:rFonts w:ascii="Montserrat" w:eastAsia="Times New Roman" w:hAnsi="Montserrat" w:cs="Arial"/>
          <w:sz w:val="20"/>
          <w:szCs w:val="20"/>
        </w:rPr>
        <w:t xml:space="preserve"> or call 800-341-0180.</w:t>
      </w:r>
    </w:p>
    <w:p w14:paraId="46A1B650" w14:textId="77777777" w:rsidR="003D292D" w:rsidRDefault="003D292D" w:rsidP="003D292D">
      <w:pPr>
        <w:rPr>
          <w:rFonts w:ascii="Montserrat" w:hAnsi="Montserrat"/>
          <w:sz w:val="20"/>
          <w:szCs w:val="20"/>
        </w:rPr>
      </w:pPr>
    </w:p>
    <w:p w14:paraId="44DBE6F7" w14:textId="77777777" w:rsidR="003D292D" w:rsidRPr="004B5BD1" w:rsidRDefault="003D292D" w:rsidP="003D292D">
      <w:pPr>
        <w:pStyle w:val="paragraph"/>
        <w:shd w:val="clear" w:color="auto" w:fill="FFFFFF"/>
        <w:spacing w:before="0" w:beforeAutospacing="0" w:after="0" w:afterAutospacing="0"/>
        <w:textAlignment w:val="baseline"/>
        <w:rPr>
          <w:rStyle w:val="eop"/>
          <w:rFonts w:ascii="Montserrat" w:hAnsi="Montserrat" w:cs="Arial"/>
          <w:sz w:val="20"/>
          <w:szCs w:val="20"/>
        </w:rPr>
      </w:pPr>
      <w:r w:rsidRPr="004B5BD1">
        <w:rPr>
          <w:rStyle w:val="normaltextrun"/>
          <w:rFonts w:ascii="Montserrat" w:hAnsi="Montserrat" w:cs="Arial"/>
          <w:b/>
          <w:bCs/>
          <w:sz w:val="20"/>
          <w:szCs w:val="20"/>
          <w:u w:val="single"/>
        </w:rPr>
        <w:t>About Jack Henry &amp; Associates, Inc.™</w:t>
      </w:r>
      <w:r w:rsidRPr="004B5BD1">
        <w:rPr>
          <w:rStyle w:val="eop"/>
          <w:rFonts w:ascii="Montserrat" w:hAnsi="Montserrat" w:cs="Arial"/>
          <w:sz w:val="20"/>
          <w:szCs w:val="20"/>
        </w:rPr>
        <w:t> </w:t>
      </w:r>
    </w:p>
    <w:p w14:paraId="43386BA5" w14:textId="77777777" w:rsidR="003D292D" w:rsidRPr="004B5BD1" w:rsidRDefault="003D292D" w:rsidP="003D292D">
      <w:pPr>
        <w:pStyle w:val="paragraph"/>
        <w:shd w:val="clear" w:color="auto" w:fill="FFFFFF"/>
        <w:spacing w:before="0" w:beforeAutospacing="0" w:after="0" w:afterAutospacing="0"/>
        <w:textAlignment w:val="baseline"/>
        <w:rPr>
          <w:rFonts w:ascii="Montserrat" w:hAnsi="Montserrat" w:cs="Arial"/>
          <w:b/>
          <w:bCs/>
          <w:sz w:val="20"/>
          <w:szCs w:val="20"/>
          <w:u w:val="single"/>
        </w:rPr>
      </w:pPr>
    </w:p>
    <w:p w14:paraId="66867194" w14:textId="77777777" w:rsidR="003D292D" w:rsidRPr="004B5BD1" w:rsidRDefault="003D292D" w:rsidP="003D292D">
      <w:pPr>
        <w:pStyle w:val="paragraph"/>
        <w:shd w:val="clear" w:color="auto" w:fill="FFFFFF"/>
        <w:spacing w:before="0" w:beforeAutospacing="0" w:after="0" w:afterAutospacing="0"/>
        <w:textAlignment w:val="baseline"/>
        <w:rPr>
          <w:rFonts w:ascii="Montserrat" w:hAnsi="Montserrat" w:cs="Segoe UI"/>
          <w:sz w:val="20"/>
          <w:szCs w:val="20"/>
        </w:rPr>
      </w:pPr>
      <w:r w:rsidRPr="004B5BD1">
        <w:rPr>
          <w:rStyle w:val="normaltextrun"/>
          <w:rFonts w:ascii="Montserrat" w:hAnsi="Montserrat" w:cs="Arial"/>
          <w:sz w:val="20"/>
          <w:szCs w:val="20"/>
        </w:rPr>
        <w:t>Jack Henry™</w:t>
      </w:r>
      <w:r w:rsidRPr="004B5BD1">
        <w:rPr>
          <w:rStyle w:val="normaltextrun"/>
          <w:rFonts w:ascii="Montserrat" w:hAnsi="Montserrat" w:cs="Arial"/>
          <w:sz w:val="20"/>
          <w:szCs w:val="20"/>
          <w:vertAlign w:val="superscript"/>
        </w:rPr>
        <w:t xml:space="preserve"> </w:t>
      </w:r>
      <w:r w:rsidRPr="004B5BD1">
        <w:rPr>
          <w:rStyle w:val="normaltextrun"/>
          <w:rFonts w:ascii="Montserrat" w:hAnsi="Montserrat" w:cs="Arial"/>
          <w:sz w:val="20"/>
          <w:szCs w:val="20"/>
        </w:rPr>
        <w:t xml:space="preserve">(Nasdaq: JKHY) is a well-rounded financial technology company that strengthens connections between financial institutions and the people and businesses they serve. They are an S&amp;P 500 company that prioritizes openness, collaboration, and user centricity – offering banks and credit unions a vibrant ecosystem of internally developed modern capabilities as well as the ability to integrate with leading fintechs. For more than 47 years, Jack Henry has provided technology solutions to enable clients to innovate faster, strategically differentiate, and successfully compete while serving the evolving needs of their accountholders. They empower approximately 7,500 clients with people-inspired innovation, personal service, and insight-driven solutions that help reduce the barriers to financial health. Additional information is available at </w:t>
      </w:r>
      <w:hyperlink r:id="rId15" w:tgtFrame="_blank" w:history="1">
        <w:r w:rsidRPr="00BE2F5D">
          <w:rPr>
            <w:rStyle w:val="normaltextrun"/>
            <w:rFonts w:ascii="Montserrat" w:hAnsi="Montserrat" w:cs="Arial"/>
            <w:color w:val="006FFF" w:themeColor="accent3"/>
            <w:sz w:val="20"/>
            <w:szCs w:val="20"/>
          </w:rPr>
          <w:t>www.jackhenry.com</w:t>
        </w:r>
      </w:hyperlink>
      <w:r w:rsidRPr="004B5BD1">
        <w:rPr>
          <w:rStyle w:val="normaltextrun"/>
          <w:rFonts w:ascii="Montserrat" w:hAnsi="Montserrat" w:cs="Arial"/>
          <w:sz w:val="20"/>
          <w:szCs w:val="20"/>
        </w:rPr>
        <w:t>.</w:t>
      </w:r>
      <w:r w:rsidRPr="004B5BD1">
        <w:rPr>
          <w:rStyle w:val="eop"/>
          <w:rFonts w:ascii="Montserrat" w:hAnsi="Montserrat" w:cs="Arial"/>
          <w:sz w:val="20"/>
          <w:szCs w:val="20"/>
        </w:rPr>
        <w:t> </w:t>
      </w:r>
    </w:p>
    <w:sectPr w:rsidR="003D292D" w:rsidRPr="004B5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modern"/>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9F"/>
    <w:rsid w:val="00001EAA"/>
    <w:rsid w:val="000038C8"/>
    <w:rsid w:val="00004A63"/>
    <w:rsid w:val="00004F0E"/>
    <w:rsid w:val="00010CD7"/>
    <w:rsid w:val="000144EF"/>
    <w:rsid w:val="00025BFE"/>
    <w:rsid w:val="00034BEB"/>
    <w:rsid w:val="00034F8D"/>
    <w:rsid w:val="00036940"/>
    <w:rsid w:val="000464CC"/>
    <w:rsid w:val="00047A28"/>
    <w:rsid w:val="00047FB9"/>
    <w:rsid w:val="00061E59"/>
    <w:rsid w:val="000708CC"/>
    <w:rsid w:val="00085918"/>
    <w:rsid w:val="000939FB"/>
    <w:rsid w:val="000A0E36"/>
    <w:rsid w:val="000A5FB2"/>
    <w:rsid w:val="000C334F"/>
    <w:rsid w:val="000D2F99"/>
    <w:rsid w:val="000D5F23"/>
    <w:rsid w:val="000D6A4F"/>
    <w:rsid w:val="000F1EEB"/>
    <w:rsid w:val="000F3D56"/>
    <w:rsid w:val="00100403"/>
    <w:rsid w:val="001105E1"/>
    <w:rsid w:val="00112328"/>
    <w:rsid w:val="00114126"/>
    <w:rsid w:val="00137126"/>
    <w:rsid w:val="00145111"/>
    <w:rsid w:val="00150080"/>
    <w:rsid w:val="00166965"/>
    <w:rsid w:val="00171156"/>
    <w:rsid w:val="001765EC"/>
    <w:rsid w:val="0017738A"/>
    <w:rsid w:val="00177EF3"/>
    <w:rsid w:val="001A21F4"/>
    <w:rsid w:val="001A4662"/>
    <w:rsid w:val="001B0321"/>
    <w:rsid w:val="001B1969"/>
    <w:rsid w:val="001C066C"/>
    <w:rsid w:val="001D08F5"/>
    <w:rsid w:val="001D2FC1"/>
    <w:rsid w:val="001D456B"/>
    <w:rsid w:val="001E0A7B"/>
    <w:rsid w:val="001E1EED"/>
    <w:rsid w:val="001E38F1"/>
    <w:rsid w:val="001F326E"/>
    <w:rsid w:val="00200002"/>
    <w:rsid w:val="00202595"/>
    <w:rsid w:val="00203FAA"/>
    <w:rsid w:val="00205661"/>
    <w:rsid w:val="002060CD"/>
    <w:rsid w:val="002112AF"/>
    <w:rsid w:val="002141BC"/>
    <w:rsid w:val="00214A97"/>
    <w:rsid w:val="002231F8"/>
    <w:rsid w:val="00234EEE"/>
    <w:rsid w:val="00237650"/>
    <w:rsid w:val="00243BA6"/>
    <w:rsid w:val="0025299F"/>
    <w:rsid w:val="00260A09"/>
    <w:rsid w:val="00276376"/>
    <w:rsid w:val="00277021"/>
    <w:rsid w:val="00281AFE"/>
    <w:rsid w:val="002A2EF2"/>
    <w:rsid w:val="002B2BC2"/>
    <w:rsid w:val="002D0735"/>
    <w:rsid w:val="002D56CF"/>
    <w:rsid w:val="002D6D42"/>
    <w:rsid w:val="002D7A4C"/>
    <w:rsid w:val="002E3149"/>
    <w:rsid w:val="002E7405"/>
    <w:rsid w:val="002F1C8F"/>
    <w:rsid w:val="002F211C"/>
    <w:rsid w:val="0031099C"/>
    <w:rsid w:val="00317A21"/>
    <w:rsid w:val="003262C4"/>
    <w:rsid w:val="003424A5"/>
    <w:rsid w:val="00347856"/>
    <w:rsid w:val="00350146"/>
    <w:rsid w:val="003611E2"/>
    <w:rsid w:val="0036218B"/>
    <w:rsid w:val="003779D0"/>
    <w:rsid w:val="00383A1E"/>
    <w:rsid w:val="003875FB"/>
    <w:rsid w:val="003904F0"/>
    <w:rsid w:val="003965AB"/>
    <w:rsid w:val="003C431F"/>
    <w:rsid w:val="003C5999"/>
    <w:rsid w:val="003D0E5D"/>
    <w:rsid w:val="003D292D"/>
    <w:rsid w:val="003D5514"/>
    <w:rsid w:val="003D5AAC"/>
    <w:rsid w:val="003D62A4"/>
    <w:rsid w:val="003E063A"/>
    <w:rsid w:val="003E4224"/>
    <w:rsid w:val="003F3EFD"/>
    <w:rsid w:val="003F7F5D"/>
    <w:rsid w:val="00403AFD"/>
    <w:rsid w:val="004203B1"/>
    <w:rsid w:val="004240DC"/>
    <w:rsid w:val="00426611"/>
    <w:rsid w:val="0044211B"/>
    <w:rsid w:val="00445DEC"/>
    <w:rsid w:val="00462A3D"/>
    <w:rsid w:val="00465493"/>
    <w:rsid w:val="004710C0"/>
    <w:rsid w:val="00482503"/>
    <w:rsid w:val="00485190"/>
    <w:rsid w:val="00492FD8"/>
    <w:rsid w:val="00496486"/>
    <w:rsid w:val="004A42E0"/>
    <w:rsid w:val="004A56E6"/>
    <w:rsid w:val="004B24D6"/>
    <w:rsid w:val="004B3923"/>
    <w:rsid w:val="004B5BD1"/>
    <w:rsid w:val="004C3AB8"/>
    <w:rsid w:val="004C7F3B"/>
    <w:rsid w:val="004D59D6"/>
    <w:rsid w:val="004E13CE"/>
    <w:rsid w:val="004E427E"/>
    <w:rsid w:val="004E58DA"/>
    <w:rsid w:val="004F0B2D"/>
    <w:rsid w:val="004F7924"/>
    <w:rsid w:val="00532361"/>
    <w:rsid w:val="0053639D"/>
    <w:rsid w:val="00536577"/>
    <w:rsid w:val="005379CD"/>
    <w:rsid w:val="00541037"/>
    <w:rsid w:val="00556313"/>
    <w:rsid w:val="005614B7"/>
    <w:rsid w:val="00564E86"/>
    <w:rsid w:val="005700B7"/>
    <w:rsid w:val="0059037E"/>
    <w:rsid w:val="005A546E"/>
    <w:rsid w:val="005C674E"/>
    <w:rsid w:val="005D1CDE"/>
    <w:rsid w:val="005D5405"/>
    <w:rsid w:val="005F57D8"/>
    <w:rsid w:val="00604F32"/>
    <w:rsid w:val="00610308"/>
    <w:rsid w:val="0061051C"/>
    <w:rsid w:val="00612BD0"/>
    <w:rsid w:val="00615223"/>
    <w:rsid w:val="006159FD"/>
    <w:rsid w:val="00620824"/>
    <w:rsid w:val="00622BC4"/>
    <w:rsid w:val="0063053B"/>
    <w:rsid w:val="00632200"/>
    <w:rsid w:val="00634B4E"/>
    <w:rsid w:val="00641F34"/>
    <w:rsid w:val="0064680C"/>
    <w:rsid w:val="00673E04"/>
    <w:rsid w:val="00677333"/>
    <w:rsid w:val="00692CDE"/>
    <w:rsid w:val="00694B19"/>
    <w:rsid w:val="006B199C"/>
    <w:rsid w:val="006B72FE"/>
    <w:rsid w:val="006C3535"/>
    <w:rsid w:val="00702440"/>
    <w:rsid w:val="007024D6"/>
    <w:rsid w:val="00715600"/>
    <w:rsid w:val="00720D6C"/>
    <w:rsid w:val="007210B9"/>
    <w:rsid w:val="00732750"/>
    <w:rsid w:val="00732775"/>
    <w:rsid w:val="00737B5D"/>
    <w:rsid w:val="00747DB0"/>
    <w:rsid w:val="00755A6E"/>
    <w:rsid w:val="00756ECF"/>
    <w:rsid w:val="00766503"/>
    <w:rsid w:val="00771B2C"/>
    <w:rsid w:val="007724CB"/>
    <w:rsid w:val="0078034B"/>
    <w:rsid w:val="007900DB"/>
    <w:rsid w:val="00790564"/>
    <w:rsid w:val="00794C16"/>
    <w:rsid w:val="007A2F0D"/>
    <w:rsid w:val="007B7B12"/>
    <w:rsid w:val="007C237C"/>
    <w:rsid w:val="007C3A5E"/>
    <w:rsid w:val="007C7A7A"/>
    <w:rsid w:val="007D4C40"/>
    <w:rsid w:val="007F13A7"/>
    <w:rsid w:val="007F3920"/>
    <w:rsid w:val="007F4C00"/>
    <w:rsid w:val="007F534F"/>
    <w:rsid w:val="00817851"/>
    <w:rsid w:val="008213EB"/>
    <w:rsid w:val="00822C5A"/>
    <w:rsid w:val="008252B6"/>
    <w:rsid w:val="00826379"/>
    <w:rsid w:val="00833820"/>
    <w:rsid w:val="00834A0F"/>
    <w:rsid w:val="008459FA"/>
    <w:rsid w:val="008671ED"/>
    <w:rsid w:val="00867F90"/>
    <w:rsid w:val="008707D5"/>
    <w:rsid w:val="00891DD2"/>
    <w:rsid w:val="0089CB2B"/>
    <w:rsid w:val="008A3C9F"/>
    <w:rsid w:val="008B5684"/>
    <w:rsid w:val="008B6AD1"/>
    <w:rsid w:val="008C6D46"/>
    <w:rsid w:val="008C7E90"/>
    <w:rsid w:val="008D074C"/>
    <w:rsid w:val="008D6A41"/>
    <w:rsid w:val="008E3DEA"/>
    <w:rsid w:val="008F2048"/>
    <w:rsid w:val="008F2E7A"/>
    <w:rsid w:val="008F74E7"/>
    <w:rsid w:val="009007FC"/>
    <w:rsid w:val="00901869"/>
    <w:rsid w:val="009037FB"/>
    <w:rsid w:val="00906AE0"/>
    <w:rsid w:val="009078B4"/>
    <w:rsid w:val="0091261F"/>
    <w:rsid w:val="00912BEB"/>
    <w:rsid w:val="009176AD"/>
    <w:rsid w:val="009321CC"/>
    <w:rsid w:val="00934021"/>
    <w:rsid w:val="00936AEC"/>
    <w:rsid w:val="00940771"/>
    <w:rsid w:val="009416B2"/>
    <w:rsid w:val="00941D3C"/>
    <w:rsid w:val="009428CD"/>
    <w:rsid w:val="0094610E"/>
    <w:rsid w:val="00946503"/>
    <w:rsid w:val="00953C30"/>
    <w:rsid w:val="0095432A"/>
    <w:rsid w:val="00962692"/>
    <w:rsid w:val="00974C50"/>
    <w:rsid w:val="00974DC7"/>
    <w:rsid w:val="00983FF8"/>
    <w:rsid w:val="00987384"/>
    <w:rsid w:val="0098754A"/>
    <w:rsid w:val="00996539"/>
    <w:rsid w:val="009A1A0E"/>
    <w:rsid w:val="009B07BE"/>
    <w:rsid w:val="009B71EB"/>
    <w:rsid w:val="009B75ED"/>
    <w:rsid w:val="009C00A6"/>
    <w:rsid w:val="009E561A"/>
    <w:rsid w:val="009F077C"/>
    <w:rsid w:val="009F14C2"/>
    <w:rsid w:val="009F31B7"/>
    <w:rsid w:val="009F6A26"/>
    <w:rsid w:val="00A023C4"/>
    <w:rsid w:val="00A24AA0"/>
    <w:rsid w:val="00A26BC2"/>
    <w:rsid w:val="00A3491C"/>
    <w:rsid w:val="00A36FC1"/>
    <w:rsid w:val="00A44EFE"/>
    <w:rsid w:val="00A54574"/>
    <w:rsid w:val="00A7155D"/>
    <w:rsid w:val="00A721E1"/>
    <w:rsid w:val="00A72AB6"/>
    <w:rsid w:val="00A84DE6"/>
    <w:rsid w:val="00A873D8"/>
    <w:rsid w:val="00A878E4"/>
    <w:rsid w:val="00A93F4C"/>
    <w:rsid w:val="00AA4D36"/>
    <w:rsid w:val="00AA5F1A"/>
    <w:rsid w:val="00AA6FD0"/>
    <w:rsid w:val="00AB6C9F"/>
    <w:rsid w:val="00AB76AA"/>
    <w:rsid w:val="00AC0D7D"/>
    <w:rsid w:val="00AC281A"/>
    <w:rsid w:val="00AC2E30"/>
    <w:rsid w:val="00AE1552"/>
    <w:rsid w:val="00AE7CA1"/>
    <w:rsid w:val="00AE7E0F"/>
    <w:rsid w:val="00B009D3"/>
    <w:rsid w:val="00B01A7E"/>
    <w:rsid w:val="00B053EF"/>
    <w:rsid w:val="00B07FFC"/>
    <w:rsid w:val="00B263C2"/>
    <w:rsid w:val="00B31214"/>
    <w:rsid w:val="00B36716"/>
    <w:rsid w:val="00B43E43"/>
    <w:rsid w:val="00B47F6C"/>
    <w:rsid w:val="00B72772"/>
    <w:rsid w:val="00B75520"/>
    <w:rsid w:val="00B844BC"/>
    <w:rsid w:val="00BA1336"/>
    <w:rsid w:val="00BA6687"/>
    <w:rsid w:val="00BA7872"/>
    <w:rsid w:val="00BB17F9"/>
    <w:rsid w:val="00BB6858"/>
    <w:rsid w:val="00BB7F78"/>
    <w:rsid w:val="00BC275B"/>
    <w:rsid w:val="00BC6F25"/>
    <w:rsid w:val="00BE1B97"/>
    <w:rsid w:val="00C00C34"/>
    <w:rsid w:val="00C02FEC"/>
    <w:rsid w:val="00C166C8"/>
    <w:rsid w:val="00C2432A"/>
    <w:rsid w:val="00C313AF"/>
    <w:rsid w:val="00C34C60"/>
    <w:rsid w:val="00C371B3"/>
    <w:rsid w:val="00C402E7"/>
    <w:rsid w:val="00C411B5"/>
    <w:rsid w:val="00C46CF5"/>
    <w:rsid w:val="00C569C2"/>
    <w:rsid w:val="00C659A7"/>
    <w:rsid w:val="00C65B0C"/>
    <w:rsid w:val="00C70757"/>
    <w:rsid w:val="00C7458D"/>
    <w:rsid w:val="00C75BF8"/>
    <w:rsid w:val="00C82AAC"/>
    <w:rsid w:val="00C82D00"/>
    <w:rsid w:val="00C82FE3"/>
    <w:rsid w:val="00C85DF8"/>
    <w:rsid w:val="00C87284"/>
    <w:rsid w:val="00CA1722"/>
    <w:rsid w:val="00CA5D71"/>
    <w:rsid w:val="00CC41CC"/>
    <w:rsid w:val="00CC4B98"/>
    <w:rsid w:val="00CC62EC"/>
    <w:rsid w:val="00CD4868"/>
    <w:rsid w:val="00CE0E10"/>
    <w:rsid w:val="00CE1121"/>
    <w:rsid w:val="00CE28ED"/>
    <w:rsid w:val="00CE5907"/>
    <w:rsid w:val="00CF2D4E"/>
    <w:rsid w:val="00CF3F51"/>
    <w:rsid w:val="00CF506D"/>
    <w:rsid w:val="00CF7263"/>
    <w:rsid w:val="00D00B56"/>
    <w:rsid w:val="00D0730A"/>
    <w:rsid w:val="00D07794"/>
    <w:rsid w:val="00D12C36"/>
    <w:rsid w:val="00D16627"/>
    <w:rsid w:val="00D17F4C"/>
    <w:rsid w:val="00D22646"/>
    <w:rsid w:val="00D23B35"/>
    <w:rsid w:val="00D26AD0"/>
    <w:rsid w:val="00D30A63"/>
    <w:rsid w:val="00D312B8"/>
    <w:rsid w:val="00D325DA"/>
    <w:rsid w:val="00D43CE5"/>
    <w:rsid w:val="00D446BF"/>
    <w:rsid w:val="00D46D42"/>
    <w:rsid w:val="00D56725"/>
    <w:rsid w:val="00D70336"/>
    <w:rsid w:val="00D7168B"/>
    <w:rsid w:val="00D76A8E"/>
    <w:rsid w:val="00D81D78"/>
    <w:rsid w:val="00D84BF3"/>
    <w:rsid w:val="00D87111"/>
    <w:rsid w:val="00D96C6E"/>
    <w:rsid w:val="00DA25A4"/>
    <w:rsid w:val="00DA33B8"/>
    <w:rsid w:val="00DB43FF"/>
    <w:rsid w:val="00DB4BCD"/>
    <w:rsid w:val="00DB4D62"/>
    <w:rsid w:val="00DC064B"/>
    <w:rsid w:val="00DC0C35"/>
    <w:rsid w:val="00DC4472"/>
    <w:rsid w:val="00DD15E4"/>
    <w:rsid w:val="00DD387F"/>
    <w:rsid w:val="00DD55E9"/>
    <w:rsid w:val="00DE0DFA"/>
    <w:rsid w:val="00DE1319"/>
    <w:rsid w:val="00DE5D71"/>
    <w:rsid w:val="00DF5058"/>
    <w:rsid w:val="00E271C8"/>
    <w:rsid w:val="00E2789F"/>
    <w:rsid w:val="00E3797E"/>
    <w:rsid w:val="00E40470"/>
    <w:rsid w:val="00E62F98"/>
    <w:rsid w:val="00E640EC"/>
    <w:rsid w:val="00E64DF2"/>
    <w:rsid w:val="00E74EE9"/>
    <w:rsid w:val="00E96049"/>
    <w:rsid w:val="00EA3B1D"/>
    <w:rsid w:val="00EA7471"/>
    <w:rsid w:val="00EB2BD6"/>
    <w:rsid w:val="00EC4031"/>
    <w:rsid w:val="00EC4C64"/>
    <w:rsid w:val="00ED7B9D"/>
    <w:rsid w:val="00EE1DDB"/>
    <w:rsid w:val="00EE3EC9"/>
    <w:rsid w:val="00EF053A"/>
    <w:rsid w:val="00EF2A5E"/>
    <w:rsid w:val="00EF49D9"/>
    <w:rsid w:val="00EF599C"/>
    <w:rsid w:val="00F02ADD"/>
    <w:rsid w:val="00F037CA"/>
    <w:rsid w:val="00F17E56"/>
    <w:rsid w:val="00F34DB2"/>
    <w:rsid w:val="00F46E8B"/>
    <w:rsid w:val="00F55BC9"/>
    <w:rsid w:val="00F562E8"/>
    <w:rsid w:val="00F65145"/>
    <w:rsid w:val="00F65361"/>
    <w:rsid w:val="00F6569F"/>
    <w:rsid w:val="00F66460"/>
    <w:rsid w:val="00F762E1"/>
    <w:rsid w:val="00F76F82"/>
    <w:rsid w:val="00F91E9A"/>
    <w:rsid w:val="00FA206C"/>
    <w:rsid w:val="00FC0158"/>
    <w:rsid w:val="00FC5DBD"/>
    <w:rsid w:val="00FC7A9A"/>
    <w:rsid w:val="00FD26CA"/>
    <w:rsid w:val="00FE2878"/>
    <w:rsid w:val="00FE4A4F"/>
    <w:rsid w:val="00FF5382"/>
    <w:rsid w:val="040ACB43"/>
    <w:rsid w:val="05B05FC5"/>
    <w:rsid w:val="068DFCE1"/>
    <w:rsid w:val="07A48760"/>
    <w:rsid w:val="08ED1A58"/>
    <w:rsid w:val="08F43CA5"/>
    <w:rsid w:val="0933F3A4"/>
    <w:rsid w:val="0BFA60EF"/>
    <w:rsid w:val="0E1609DB"/>
    <w:rsid w:val="11A8AF63"/>
    <w:rsid w:val="15B0B913"/>
    <w:rsid w:val="17CF4870"/>
    <w:rsid w:val="18EFA28C"/>
    <w:rsid w:val="18F7F798"/>
    <w:rsid w:val="1A415141"/>
    <w:rsid w:val="1BE565DC"/>
    <w:rsid w:val="1D15797A"/>
    <w:rsid w:val="1D16E607"/>
    <w:rsid w:val="1D1FA8C4"/>
    <w:rsid w:val="1D58CF66"/>
    <w:rsid w:val="20EE373E"/>
    <w:rsid w:val="2102D3C8"/>
    <w:rsid w:val="24B031A3"/>
    <w:rsid w:val="26C1B1C5"/>
    <w:rsid w:val="26E0C4ED"/>
    <w:rsid w:val="26ECE14C"/>
    <w:rsid w:val="28582C21"/>
    <w:rsid w:val="28EA1C63"/>
    <w:rsid w:val="28F4F305"/>
    <w:rsid w:val="2BB8242C"/>
    <w:rsid w:val="2BDE2E83"/>
    <w:rsid w:val="2EBE1151"/>
    <w:rsid w:val="3524A7B5"/>
    <w:rsid w:val="353E9CAF"/>
    <w:rsid w:val="36073AF8"/>
    <w:rsid w:val="377B8A12"/>
    <w:rsid w:val="37EFB516"/>
    <w:rsid w:val="3B8A0075"/>
    <w:rsid w:val="3B8B3E19"/>
    <w:rsid w:val="3B9B31C5"/>
    <w:rsid w:val="3C1D17A1"/>
    <w:rsid w:val="3C59A28D"/>
    <w:rsid w:val="3D7FF44D"/>
    <w:rsid w:val="3EB76CBE"/>
    <w:rsid w:val="3EE57EF5"/>
    <w:rsid w:val="3F5852B7"/>
    <w:rsid w:val="3FB82C05"/>
    <w:rsid w:val="42E68C09"/>
    <w:rsid w:val="46E471D3"/>
    <w:rsid w:val="4E2738E4"/>
    <w:rsid w:val="4E43C18E"/>
    <w:rsid w:val="53804EC2"/>
    <w:rsid w:val="53AEFB19"/>
    <w:rsid w:val="576572A8"/>
    <w:rsid w:val="58F8AF4E"/>
    <w:rsid w:val="591B0DC5"/>
    <w:rsid w:val="5C9B9800"/>
    <w:rsid w:val="602B1722"/>
    <w:rsid w:val="63572845"/>
    <w:rsid w:val="678B3C46"/>
    <w:rsid w:val="6C09AE5C"/>
    <w:rsid w:val="6CA67540"/>
    <w:rsid w:val="6EF24095"/>
    <w:rsid w:val="705EECEB"/>
    <w:rsid w:val="725F5524"/>
    <w:rsid w:val="738EBA28"/>
    <w:rsid w:val="7BF1044F"/>
    <w:rsid w:val="7E6056F1"/>
    <w:rsid w:val="7E963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5D01"/>
  <w15:chartTrackingRefBased/>
  <w15:docId w15:val="{3C3E9A89-C1EA-4FA3-840B-DD8AF203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B6C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6C9F"/>
  </w:style>
  <w:style w:type="character" w:customStyle="1" w:styleId="eop">
    <w:name w:val="eop"/>
    <w:basedOn w:val="DefaultParagraphFont"/>
    <w:rsid w:val="00AB6C9F"/>
  </w:style>
  <w:style w:type="character" w:customStyle="1" w:styleId="scxw146679628">
    <w:name w:val="scxw146679628"/>
    <w:basedOn w:val="DefaultParagraphFont"/>
    <w:rsid w:val="00AB6C9F"/>
  </w:style>
  <w:style w:type="character" w:styleId="Hyperlink">
    <w:name w:val="Hyperlink"/>
    <w:basedOn w:val="DefaultParagraphFont"/>
    <w:uiPriority w:val="99"/>
    <w:unhideWhenUsed/>
    <w:rsid w:val="00AB6C9F"/>
    <w:rPr>
      <w:color w:val="0066FF" w:themeColor="hyperlink"/>
      <w:u w:val="single"/>
    </w:rPr>
  </w:style>
  <w:style w:type="character" w:styleId="UnresolvedMention">
    <w:name w:val="Unresolved Mention"/>
    <w:basedOn w:val="DefaultParagraphFont"/>
    <w:uiPriority w:val="99"/>
    <w:semiHidden/>
    <w:unhideWhenUsed/>
    <w:rsid w:val="00AB6C9F"/>
    <w:rPr>
      <w:color w:val="605E5C"/>
      <w:shd w:val="clear" w:color="auto" w:fill="E1DFDD"/>
    </w:rPr>
  </w:style>
  <w:style w:type="character" w:styleId="CommentReference">
    <w:name w:val="annotation reference"/>
    <w:basedOn w:val="DefaultParagraphFont"/>
    <w:uiPriority w:val="99"/>
    <w:semiHidden/>
    <w:unhideWhenUsed/>
    <w:rsid w:val="007F4C00"/>
    <w:rPr>
      <w:sz w:val="16"/>
      <w:szCs w:val="16"/>
    </w:rPr>
  </w:style>
  <w:style w:type="paragraph" w:styleId="CommentText">
    <w:name w:val="annotation text"/>
    <w:basedOn w:val="Normal"/>
    <w:link w:val="CommentTextChar"/>
    <w:uiPriority w:val="99"/>
    <w:unhideWhenUsed/>
    <w:rsid w:val="007F4C00"/>
    <w:pPr>
      <w:spacing w:line="240" w:lineRule="auto"/>
    </w:pPr>
    <w:rPr>
      <w:sz w:val="20"/>
      <w:szCs w:val="20"/>
    </w:rPr>
  </w:style>
  <w:style w:type="character" w:customStyle="1" w:styleId="CommentTextChar">
    <w:name w:val="Comment Text Char"/>
    <w:basedOn w:val="DefaultParagraphFont"/>
    <w:link w:val="CommentText"/>
    <w:uiPriority w:val="99"/>
    <w:rsid w:val="007F4C00"/>
    <w:rPr>
      <w:sz w:val="20"/>
      <w:szCs w:val="20"/>
    </w:rPr>
  </w:style>
  <w:style w:type="paragraph" w:styleId="CommentSubject">
    <w:name w:val="annotation subject"/>
    <w:basedOn w:val="CommentText"/>
    <w:next w:val="CommentText"/>
    <w:link w:val="CommentSubjectChar"/>
    <w:uiPriority w:val="99"/>
    <w:semiHidden/>
    <w:unhideWhenUsed/>
    <w:rsid w:val="007F4C00"/>
    <w:rPr>
      <w:b/>
      <w:bCs/>
    </w:rPr>
  </w:style>
  <w:style w:type="character" w:customStyle="1" w:styleId="CommentSubjectChar">
    <w:name w:val="Comment Subject Char"/>
    <w:basedOn w:val="CommentTextChar"/>
    <w:link w:val="CommentSubject"/>
    <w:uiPriority w:val="99"/>
    <w:semiHidden/>
    <w:rsid w:val="007F4C00"/>
    <w:rPr>
      <w:b/>
      <w:bCs/>
      <w:sz w:val="20"/>
      <w:szCs w:val="20"/>
    </w:rPr>
  </w:style>
  <w:style w:type="paragraph" w:styleId="Revision">
    <w:name w:val="Revision"/>
    <w:hidden/>
    <w:uiPriority w:val="99"/>
    <w:semiHidden/>
    <w:rsid w:val="00756ECF"/>
    <w:pPr>
      <w:spacing w:after="0" w:line="240" w:lineRule="auto"/>
    </w:pPr>
  </w:style>
  <w:style w:type="character" w:styleId="FollowedHyperlink">
    <w:name w:val="FollowedHyperlink"/>
    <w:basedOn w:val="DefaultParagraphFont"/>
    <w:uiPriority w:val="99"/>
    <w:semiHidden/>
    <w:unhideWhenUsed/>
    <w:rsid w:val="008459FA"/>
    <w:rPr>
      <w:color w:val="C6C7C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83686">
      <w:bodyDiv w:val="1"/>
      <w:marLeft w:val="0"/>
      <w:marRight w:val="0"/>
      <w:marTop w:val="0"/>
      <w:marBottom w:val="0"/>
      <w:divBdr>
        <w:top w:val="none" w:sz="0" w:space="0" w:color="auto"/>
        <w:left w:val="none" w:sz="0" w:space="0" w:color="auto"/>
        <w:bottom w:val="none" w:sz="0" w:space="0" w:color="auto"/>
        <w:right w:val="none" w:sz="0" w:space="0" w:color="auto"/>
      </w:divBdr>
    </w:div>
    <w:div w:id="683365940">
      <w:bodyDiv w:val="1"/>
      <w:marLeft w:val="0"/>
      <w:marRight w:val="0"/>
      <w:marTop w:val="0"/>
      <w:marBottom w:val="0"/>
      <w:divBdr>
        <w:top w:val="none" w:sz="0" w:space="0" w:color="auto"/>
        <w:left w:val="none" w:sz="0" w:space="0" w:color="auto"/>
        <w:bottom w:val="none" w:sz="0" w:space="0" w:color="auto"/>
        <w:right w:val="none" w:sz="0" w:space="0" w:color="auto"/>
      </w:divBdr>
    </w:div>
    <w:div w:id="777339375">
      <w:bodyDiv w:val="1"/>
      <w:marLeft w:val="0"/>
      <w:marRight w:val="0"/>
      <w:marTop w:val="0"/>
      <w:marBottom w:val="0"/>
      <w:divBdr>
        <w:top w:val="none" w:sz="0" w:space="0" w:color="auto"/>
        <w:left w:val="none" w:sz="0" w:space="0" w:color="auto"/>
        <w:bottom w:val="none" w:sz="0" w:space="0" w:color="auto"/>
        <w:right w:val="none" w:sz="0" w:space="0" w:color="auto"/>
      </w:divBdr>
    </w:div>
    <w:div w:id="797726500">
      <w:bodyDiv w:val="1"/>
      <w:marLeft w:val="0"/>
      <w:marRight w:val="0"/>
      <w:marTop w:val="0"/>
      <w:marBottom w:val="0"/>
      <w:divBdr>
        <w:top w:val="none" w:sz="0" w:space="0" w:color="auto"/>
        <w:left w:val="none" w:sz="0" w:space="0" w:color="auto"/>
        <w:bottom w:val="none" w:sz="0" w:space="0" w:color="auto"/>
        <w:right w:val="none" w:sz="0" w:space="0" w:color="auto"/>
      </w:divBdr>
    </w:div>
    <w:div w:id="1035082956">
      <w:bodyDiv w:val="1"/>
      <w:marLeft w:val="0"/>
      <w:marRight w:val="0"/>
      <w:marTop w:val="0"/>
      <w:marBottom w:val="0"/>
      <w:divBdr>
        <w:top w:val="none" w:sz="0" w:space="0" w:color="auto"/>
        <w:left w:val="none" w:sz="0" w:space="0" w:color="auto"/>
        <w:bottom w:val="none" w:sz="0" w:space="0" w:color="auto"/>
        <w:right w:val="none" w:sz="0" w:space="0" w:color="auto"/>
      </w:divBdr>
    </w:div>
    <w:div w:id="1052653419">
      <w:bodyDiv w:val="1"/>
      <w:marLeft w:val="0"/>
      <w:marRight w:val="0"/>
      <w:marTop w:val="0"/>
      <w:marBottom w:val="0"/>
      <w:divBdr>
        <w:top w:val="none" w:sz="0" w:space="0" w:color="auto"/>
        <w:left w:val="none" w:sz="0" w:space="0" w:color="auto"/>
        <w:bottom w:val="none" w:sz="0" w:space="0" w:color="auto"/>
        <w:right w:val="none" w:sz="0" w:space="0" w:color="auto"/>
      </w:divBdr>
    </w:div>
    <w:div w:id="1064529758">
      <w:bodyDiv w:val="1"/>
      <w:marLeft w:val="0"/>
      <w:marRight w:val="0"/>
      <w:marTop w:val="0"/>
      <w:marBottom w:val="0"/>
      <w:divBdr>
        <w:top w:val="none" w:sz="0" w:space="0" w:color="auto"/>
        <w:left w:val="none" w:sz="0" w:space="0" w:color="auto"/>
        <w:bottom w:val="none" w:sz="0" w:space="0" w:color="auto"/>
        <w:right w:val="none" w:sz="0" w:space="0" w:color="auto"/>
      </w:divBdr>
    </w:div>
    <w:div w:id="1288195211">
      <w:bodyDiv w:val="1"/>
      <w:marLeft w:val="0"/>
      <w:marRight w:val="0"/>
      <w:marTop w:val="0"/>
      <w:marBottom w:val="0"/>
      <w:divBdr>
        <w:top w:val="none" w:sz="0" w:space="0" w:color="auto"/>
        <w:left w:val="none" w:sz="0" w:space="0" w:color="auto"/>
        <w:bottom w:val="none" w:sz="0" w:space="0" w:color="auto"/>
        <w:right w:val="none" w:sz="0" w:space="0" w:color="auto"/>
      </w:divBdr>
      <w:divsChild>
        <w:div w:id="2061395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343168">
      <w:bodyDiv w:val="1"/>
      <w:marLeft w:val="0"/>
      <w:marRight w:val="0"/>
      <w:marTop w:val="0"/>
      <w:marBottom w:val="0"/>
      <w:divBdr>
        <w:top w:val="none" w:sz="0" w:space="0" w:color="auto"/>
        <w:left w:val="none" w:sz="0" w:space="0" w:color="auto"/>
        <w:bottom w:val="none" w:sz="0" w:space="0" w:color="auto"/>
        <w:right w:val="none" w:sz="0" w:space="0" w:color="auto"/>
      </w:divBdr>
    </w:div>
    <w:div w:id="1356033453">
      <w:bodyDiv w:val="1"/>
      <w:marLeft w:val="0"/>
      <w:marRight w:val="0"/>
      <w:marTop w:val="0"/>
      <w:marBottom w:val="0"/>
      <w:divBdr>
        <w:top w:val="none" w:sz="0" w:space="0" w:color="auto"/>
        <w:left w:val="none" w:sz="0" w:space="0" w:color="auto"/>
        <w:bottom w:val="none" w:sz="0" w:space="0" w:color="auto"/>
        <w:right w:val="none" w:sz="0" w:space="0" w:color="auto"/>
      </w:divBdr>
    </w:div>
    <w:div w:id="1360424697">
      <w:bodyDiv w:val="1"/>
      <w:marLeft w:val="0"/>
      <w:marRight w:val="0"/>
      <w:marTop w:val="0"/>
      <w:marBottom w:val="0"/>
      <w:divBdr>
        <w:top w:val="none" w:sz="0" w:space="0" w:color="auto"/>
        <w:left w:val="none" w:sz="0" w:space="0" w:color="auto"/>
        <w:bottom w:val="none" w:sz="0" w:space="0" w:color="auto"/>
        <w:right w:val="none" w:sz="0" w:space="0" w:color="auto"/>
      </w:divBdr>
      <w:divsChild>
        <w:div w:id="197540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334916">
      <w:bodyDiv w:val="1"/>
      <w:marLeft w:val="0"/>
      <w:marRight w:val="0"/>
      <w:marTop w:val="0"/>
      <w:marBottom w:val="0"/>
      <w:divBdr>
        <w:top w:val="none" w:sz="0" w:space="0" w:color="auto"/>
        <w:left w:val="none" w:sz="0" w:space="0" w:color="auto"/>
        <w:bottom w:val="none" w:sz="0" w:space="0" w:color="auto"/>
        <w:right w:val="none" w:sz="0" w:space="0" w:color="auto"/>
      </w:divBdr>
    </w:div>
    <w:div w:id="1490512222">
      <w:bodyDiv w:val="1"/>
      <w:marLeft w:val="0"/>
      <w:marRight w:val="0"/>
      <w:marTop w:val="0"/>
      <w:marBottom w:val="0"/>
      <w:divBdr>
        <w:top w:val="none" w:sz="0" w:space="0" w:color="auto"/>
        <w:left w:val="none" w:sz="0" w:space="0" w:color="auto"/>
        <w:bottom w:val="none" w:sz="0" w:space="0" w:color="auto"/>
        <w:right w:val="none" w:sz="0" w:space="0" w:color="auto"/>
      </w:divBdr>
      <w:divsChild>
        <w:div w:id="2949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785005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516661">
      <w:bodyDiv w:val="1"/>
      <w:marLeft w:val="0"/>
      <w:marRight w:val="0"/>
      <w:marTop w:val="0"/>
      <w:marBottom w:val="0"/>
      <w:divBdr>
        <w:top w:val="none" w:sz="0" w:space="0" w:color="auto"/>
        <w:left w:val="none" w:sz="0" w:space="0" w:color="auto"/>
        <w:bottom w:val="none" w:sz="0" w:space="0" w:color="auto"/>
        <w:right w:val="none" w:sz="0" w:space="0" w:color="auto"/>
      </w:divBdr>
      <w:divsChild>
        <w:div w:id="138209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77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579465">
      <w:bodyDiv w:val="1"/>
      <w:marLeft w:val="0"/>
      <w:marRight w:val="0"/>
      <w:marTop w:val="0"/>
      <w:marBottom w:val="0"/>
      <w:divBdr>
        <w:top w:val="none" w:sz="0" w:space="0" w:color="auto"/>
        <w:left w:val="none" w:sz="0" w:space="0" w:color="auto"/>
        <w:bottom w:val="none" w:sz="0" w:space="0" w:color="auto"/>
        <w:right w:val="none" w:sz="0" w:space="0" w:color="auto"/>
      </w:divBdr>
      <w:divsChild>
        <w:div w:id="29229592">
          <w:marLeft w:val="0"/>
          <w:marRight w:val="0"/>
          <w:marTop w:val="0"/>
          <w:marBottom w:val="0"/>
          <w:divBdr>
            <w:top w:val="none" w:sz="0" w:space="0" w:color="auto"/>
            <w:left w:val="none" w:sz="0" w:space="0" w:color="auto"/>
            <w:bottom w:val="none" w:sz="0" w:space="0" w:color="auto"/>
            <w:right w:val="none" w:sz="0" w:space="0" w:color="auto"/>
          </w:divBdr>
        </w:div>
        <w:div w:id="125633950">
          <w:marLeft w:val="0"/>
          <w:marRight w:val="0"/>
          <w:marTop w:val="0"/>
          <w:marBottom w:val="0"/>
          <w:divBdr>
            <w:top w:val="none" w:sz="0" w:space="0" w:color="auto"/>
            <w:left w:val="none" w:sz="0" w:space="0" w:color="auto"/>
            <w:bottom w:val="none" w:sz="0" w:space="0" w:color="auto"/>
            <w:right w:val="none" w:sz="0" w:space="0" w:color="auto"/>
          </w:divBdr>
        </w:div>
        <w:div w:id="169217505">
          <w:marLeft w:val="0"/>
          <w:marRight w:val="0"/>
          <w:marTop w:val="0"/>
          <w:marBottom w:val="0"/>
          <w:divBdr>
            <w:top w:val="none" w:sz="0" w:space="0" w:color="auto"/>
            <w:left w:val="none" w:sz="0" w:space="0" w:color="auto"/>
            <w:bottom w:val="none" w:sz="0" w:space="0" w:color="auto"/>
            <w:right w:val="none" w:sz="0" w:space="0" w:color="auto"/>
          </w:divBdr>
        </w:div>
        <w:div w:id="218057759">
          <w:marLeft w:val="0"/>
          <w:marRight w:val="0"/>
          <w:marTop w:val="0"/>
          <w:marBottom w:val="0"/>
          <w:divBdr>
            <w:top w:val="none" w:sz="0" w:space="0" w:color="auto"/>
            <w:left w:val="none" w:sz="0" w:space="0" w:color="auto"/>
            <w:bottom w:val="none" w:sz="0" w:space="0" w:color="auto"/>
            <w:right w:val="none" w:sz="0" w:space="0" w:color="auto"/>
          </w:divBdr>
        </w:div>
        <w:div w:id="265190698">
          <w:marLeft w:val="0"/>
          <w:marRight w:val="0"/>
          <w:marTop w:val="0"/>
          <w:marBottom w:val="0"/>
          <w:divBdr>
            <w:top w:val="none" w:sz="0" w:space="0" w:color="auto"/>
            <w:left w:val="none" w:sz="0" w:space="0" w:color="auto"/>
            <w:bottom w:val="none" w:sz="0" w:space="0" w:color="auto"/>
            <w:right w:val="none" w:sz="0" w:space="0" w:color="auto"/>
          </w:divBdr>
        </w:div>
        <w:div w:id="289215391">
          <w:marLeft w:val="0"/>
          <w:marRight w:val="0"/>
          <w:marTop w:val="0"/>
          <w:marBottom w:val="0"/>
          <w:divBdr>
            <w:top w:val="none" w:sz="0" w:space="0" w:color="auto"/>
            <w:left w:val="none" w:sz="0" w:space="0" w:color="auto"/>
            <w:bottom w:val="none" w:sz="0" w:space="0" w:color="auto"/>
            <w:right w:val="none" w:sz="0" w:space="0" w:color="auto"/>
          </w:divBdr>
        </w:div>
        <w:div w:id="341594555">
          <w:marLeft w:val="0"/>
          <w:marRight w:val="0"/>
          <w:marTop w:val="0"/>
          <w:marBottom w:val="0"/>
          <w:divBdr>
            <w:top w:val="none" w:sz="0" w:space="0" w:color="auto"/>
            <w:left w:val="none" w:sz="0" w:space="0" w:color="auto"/>
            <w:bottom w:val="none" w:sz="0" w:space="0" w:color="auto"/>
            <w:right w:val="none" w:sz="0" w:space="0" w:color="auto"/>
          </w:divBdr>
        </w:div>
        <w:div w:id="389231505">
          <w:marLeft w:val="0"/>
          <w:marRight w:val="0"/>
          <w:marTop w:val="0"/>
          <w:marBottom w:val="0"/>
          <w:divBdr>
            <w:top w:val="none" w:sz="0" w:space="0" w:color="auto"/>
            <w:left w:val="none" w:sz="0" w:space="0" w:color="auto"/>
            <w:bottom w:val="none" w:sz="0" w:space="0" w:color="auto"/>
            <w:right w:val="none" w:sz="0" w:space="0" w:color="auto"/>
          </w:divBdr>
        </w:div>
        <w:div w:id="625814899">
          <w:marLeft w:val="0"/>
          <w:marRight w:val="0"/>
          <w:marTop w:val="0"/>
          <w:marBottom w:val="0"/>
          <w:divBdr>
            <w:top w:val="none" w:sz="0" w:space="0" w:color="auto"/>
            <w:left w:val="none" w:sz="0" w:space="0" w:color="auto"/>
            <w:bottom w:val="none" w:sz="0" w:space="0" w:color="auto"/>
            <w:right w:val="none" w:sz="0" w:space="0" w:color="auto"/>
          </w:divBdr>
        </w:div>
        <w:div w:id="627274469">
          <w:marLeft w:val="0"/>
          <w:marRight w:val="0"/>
          <w:marTop w:val="0"/>
          <w:marBottom w:val="0"/>
          <w:divBdr>
            <w:top w:val="none" w:sz="0" w:space="0" w:color="auto"/>
            <w:left w:val="none" w:sz="0" w:space="0" w:color="auto"/>
            <w:bottom w:val="none" w:sz="0" w:space="0" w:color="auto"/>
            <w:right w:val="none" w:sz="0" w:space="0" w:color="auto"/>
          </w:divBdr>
        </w:div>
        <w:div w:id="783840982">
          <w:marLeft w:val="0"/>
          <w:marRight w:val="0"/>
          <w:marTop w:val="0"/>
          <w:marBottom w:val="0"/>
          <w:divBdr>
            <w:top w:val="none" w:sz="0" w:space="0" w:color="auto"/>
            <w:left w:val="none" w:sz="0" w:space="0" w:color="auto"/>
            <w:bottom w:val="none" w:sz="0" w:space="0" w:color="auto"/>
            <w:right w:val="none" w:sz="0" w:space="0" w:color="auto"/>
          </w:divBdr>
        </w:div>
        <w:div w:id="990257779">
          <w:marLeft w:val="0"/>
          <w:marRight w:val="0"/>
          <w:marTop w:val="0"/>
          <w:marBottom w:val="0"/>
          <w:divBdr>
            <w:top w:val="none" w:sz="0" w:space="0" w:color="auto"/>
            <w:left w:val="none" w:sz="0" w:space="0" w:color="auto"/>
            <w:bottom w:val="none" w:sz="0" w:space="0" w:color="auto"/>
            <w:right w:val="none" w:sz="0" w:space="0" w:color="auto"/>
          </w:divBdr>
        </w:div>
        <w:div w:id="1140347223">
          <w:marLeft w:val="0"/>
          <w:marRight w:val="0"/>
          <w:marTop w:val="0"/>
          <w:marBottom w:val="0"/>
          <w:divBdr>
            <w:top w:val="none" w:sz="0" w:space="0" w:color="auto"/>
            <w:left w:val="none" w:sz="0" w:space="0" w:color="auto"/>
            <w:bottom w:val="none" w:sz="0" w:space="0" w:color="auto"/>
            <w:right w:val="none" w:sz="0" w:space="0" w:color="auto"/>
          </w:divBdr>
        </w:div>
        <w:div w:id="1256742481">
          <w:marLeft w:val="0"/>
          <w:marRight w:val="0"/>
          <w:marTop w:val="0"/>
          <w:marBottom w:val="0"/>
          <w:divBdr>
            <w:top w:val="none" w:sz="0" w:space="0" w:color="auto"/>
            <w:left w:val="none" w:sz="0" w:space="0" w:color="auto"/>
            <w:bottom w:val="none" w:sz="0" w:space="0" w:color="auto"/>
            <w:right w:val="none" w:sz="0" w:space="0" w:color="auto"/>
          </w:divBdr>
        </w:div>
        <w:div w:id="1428303759">
          <w:marLeft w:val="0"/>
          <w:marRight w:val="0"/>
          <w:marTop w:val="0"/>
          <w:marBottom w:val="0"/>
          <w:divBdr>
            <w:top w:val="none" w:sz="0" w:space="0" w:color="auto"/>
            <w:left w:val="none" w:sz="0" w:space="0" w:color="auto"/>
            <w:bottom w:val="none" w:sz="0" w:space="0" w:color="auto"/>
            <w:right w:val="none" w:sz="0" w:space="0" w:color="auto"/>
          </w:divBdr>
        </w:div>
        <w:div w:id="1533767204">
          <w:marLeft w:val="0"/>
          <w:marRight w:val="0"/>
          <w:marTop w:val="0"/>
          <w:marBottom w:val="0"/>
          <w:divBdr>
            <w:top w:val="none" w:sz="0" w:space="0" w:color="auto"/>
            <w:left w:val="none" w:sz="0" w:space="0" w:color="auto"/>
            <w:bottom w:val="none" w:sz="0" w:space="0" w:color="auto"/>
            <w:right w:val="none" w:sz="0" w:space="0" w:color="auto"/>
          </w:divBdr>
        </w:div>
        <w:div w:id="1549030503">
          <w:marLeft w:val="0"/>
          <w:marRight w:val="0"/>
          <w:marTop w:val="0"/>
          <w:marBottom w:val="0"/>
          <w:divBdr>
            <w:top w:val="none" w:sz="0" w:space="0" w:color="auto"/>
            <w:left w:val="none" w:sz="0" w:space="0" w:color="auto"/>
            <w:bottom w:val="none" w:sz="0" w:space="0" w:color="auto"/>
            <w:right w:val="none" w:sz="0" w:space="0" w:color="auto"/>
          </w:divBdr>
        </w:div>
        <w:div w:id="1579435778">
          <w:marLeft w:val="0"/>
          <w:marRight w:val="0"/>
          <w:marTop w:val="0"/>
          <w:marBottom w:val="0"/>
          <w:divBdr>
            <w:top w:val="none" w:sz="0" w:space="0" w:color="auto"/>
            <w:left w:val="none" w:sz="0" w:space="0" w:color="auto"/>
            <w:bottom w:val="none" w:sz="0" w:space="0" w:color="auto"/>
            <w:right w:val="none" w:sz="0" w:space="0" w:color="auto"/>
          </w:divBdr>
        </w:div>
        <w:div w:id="1897206692">
          <w:marLeft w:val="0"/>
          <w:marRight w:val="0"/>
          <w:marTop w:val="0"/>
          <w:marBottom w:val="0"/>
          <w:divBdr>
            <w:top w:val="none" w:sz="0" w:space="0" w:color="auto"/>
            <w:left w:val="none" w:sz="0" w:space="0" w:color="auto"/>
            <w:bottom w:val="none" w:sz="0" w:space="0" w:color="auto"/>
            <w:right w:val="none" w:sz="0" w:space="0" w:color="auto"/>
          </w:divBdr>
        </w:div>
        <w:div w:id="1947302654">
          <w:marLeft w:val="0"/>
          <w:marRight w:val="0"/>
          <w:marTop w:val="0"/>
          <w:marBottom w:val="0"/>
          <w:divBdr>
            <w:top w:val="none" w:sz="0" w:space="0" w:color="auto"/>
            <w:left w:val="none" w:sz="0" w:space="0" w:color="auto"/>
            <w:bottom w:val="none" w:sz="0" w:space="0" w:color="auto"/>
            <w:right w:val="none" w:sz="0" w:space="0" w:color="auto"/>
          </w:divBdr>
        </w:div>
        <w:div w:id="1966042623">
          <w:marLeft w:val="0"/>
          <w:marRight w:val="0"/>
          <w:marTop w:val="0"/>
          <w:marBottom w:val="0"/>
          <w:divBdr>
            <w:top w:val="none" w:sz="0" w:space="0" w:color="auto"/>
            <w:left w:val="none" w:sz="0" w:space="0" w:color="auto"/>
            <w:bottom w:val="none" w:sz="0" w:space="0" w:color="auto"/>
            <w:right w:val="none" w:sz="0" w:space="0" w:color="auto"/>
          </w:divBdr>
        </w:div>
        <w:div w:id="2017223730">
          <w:marLeft w:val="0"/>
          <w:marRight w:val="0"/>
          <w:marTop w:val="0"/>
          <w:marBottom w:val="0"/>
          <w:divBdr>
            <w:top w:val="none" w:sz="0" w:space="0" w:color="auto"/>
            <w:left w:val="none" w:sz="0" w:space="0" w:color="auto"/>
            <w:bottom w:val="none" w:sz="0" w:space="0" w:color="auto"/>
            <w:right w:val="none" w:sz="0" w:space="0" w:color="auto"/>
          </w:divBdr>
        </w:div>
        <w:div w:id="2037146722">
          <w:marLeft w:val="0"/>
          <w:marRight w:val="0"/>
          <w:marTop w:val="0"/>
          <w:marBottom w:val="0"/>
          <w:divBdr>
            <w:top w:val="none" w:sz="0" w:space="0" w:color="auto"/>
            <w:left w:val="none" w:sz="0" w:space="0" w:color="auto"/>
            <w:bottom w:val="none" w:sz="0" w:space="0" w:color="auto"/>
            <w:right w:val="none" w:sz="0" w:space="0" w:color="auto"/>
          </w:divBdr>
        </w:div>
        <w:div w:id="2053260646">
          <w:marLeft w:val="0"/>
          <w:marRight w:val="0"/>
          <w:marTop w:val="0"/>
          <w:marBottom w:val="0"/>
          <w:divBdr>
            <w:top w:val="none" w:sz="0" w:space="0" w:color="auto"/>
            <w:left w:val="none" w:sz="0" w:space="0" w:color="auto"/>
            <w:bottom w:val="none" w:sz="0" w:space="0" w:color="auto"/>
            <w:right w:val="none" w:sz="0" w:space="0" w:color="auto"/>
          </w:divBdr>
        </w:div>
        <w:div w:id="2092970326">
          <w:marLeft w:val="0"/>
          <w:marRight w:val="0"/>
          <w:marTop w:val="0"/>
          <w:marBottom w:val="0"/>
          <w:divBdr>
            <w:top w:val="none" w:sz="0" w:space="0" w:color="auto"/>
            <w:left w:val="none" w:sz="0" w:space="0" w:color="auto"/>
            <w:bottom w:val="none" w:sz="0" w:space="0" w:color="auto"/>
            <w:right w:val="none" w:sz="0" w:space="0" w:color="auto"/>
          </w:divBdr>
        </w:div>
      </w:divsChild>
    </w:div>
    <w:div w:id="1689023029">
      <w:bodyDiv w:val="1"/>
      <w:marLeft w:val="0"/>
      <w:marRight w:val="0"/>
      <w:marTop w:val="0"/>
      <w:marBottom w:val="0"/>
      <w:divBdr>
        <w:top w:val="none" w:sz="0" w:space="0" w:color="auto"/>
        <w:left w:val="none" w:sz="0" w:space="0" w:color="auto"/>
        <w:bottom w:val="none" w:sz="0" w:space="0" w:color="auto"/>
        <w:right w:val="none" w:sz="0" w:space="0" w:color="auto"/>
      </w:divBdr>
    </w:div>
    <w:div w:id="1995063979">
      <w:bodyDiv w:val="1"/>
      <w:marLeft w:val="0"/>
      <w:marRight w:val="0"/>
      <w:marTop w:val="0"/>
      <w:marBottom w:val="0"/>
      <w:divBdr>
        <w:top w:val="none" w:sz="0" w:space="0" w:color="auto"/>
        <w:left w:val="none" w:sz="0" w:space="0" w:color="auto"/>
        <w:bottom w:val="none" w:sz="0" w:space="0" w:color="auto"/>
        <w:right w:val="none" w:sz="0" w:space="0" w:color="auto"/>
      </w:divBdr>
    </w:div>
    <w:div w:id="2037535951">
      <w:bodyDiv w:val="1"/>
      <w:marLeft w:val="0"/>
      <w:marRight w:val="0"/>
      <w:marTop w:val="0"/>
      <w:marBottom w:val="0"/>
      <w:divBdr>
        <w:top w:val="none" w:sz="0" w:space="0" w:color="auto"/>
        <w:left w:val="none" w:sz="0" w:space="0" w:color="auto"/>
        <w:bottom w:val="none" w:sz="0" w:space="0" w:color="auto"/>
        <w:right w:val="none" w:sz="0" w:space="0" w:color="auto"/>
      </w:divBdr>
    </w:div>
    <w:div w:id="2041936269">
      <w:bodyDiv w:val="1"/>
      <w:marLeft w:val="0"/>
      <w:marRight w:val="0"/>
      <w:marTop w:val="0"/>
      <w:marBottom w:val="0"/>
      <w:divBdr>
        <w:top w:val="none" w:sz="0" w:space="0" w:color="auto"/>
        <w:left w:val="none" w:sz="0" w:space="0" w:color="auto"/>
        <w:bottom w:val="none" w:sz="0" w:space="0" w:color="auto"/>
        <w:right w:val="none" w:sz="0" w:space="0" w:color="auto"/>
      </w:divBdr>
    </w:div>
    <w:div w:id="2095584129">
      <w:bodyDiv w:val="1"/>
      <w:marLeft w:val="0"/>
      <w:marRight w:val="0"/>
      <w:marTop w:val="0"/>
      <w:marBottom w:val="0"/>
      <w:divBdr>
        <w:top w:val="none" w:sz="0" w:space="0" w:color="auto"/>
        <w:left w:val="none" w:sz="0" w:space="0" w:color="auto"/>
        <w:bottom w:val="none" w:sz="0" w:space="0" w:color="auto"/>
        <w:right w:val="none" w:sz="0" w:space="0" w:color="auto"/>
      </w:divBdr>
    </w:div>
    <w:div w:id="214519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ackhenry.com/what-we-offer/operations/core-plat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ackhenry.com/who-we-serve/credit-unions" TargetMode="External"/><Relationship Id="rId5" Type="http://schemas.openxmlformats.org/officeDocument/2006/relationships/styles" Target="styles.xml"/><Relationship Id="rId15" Type="http://schemas.openxmlformats.org/officeDocument/2006/relationships/hyperlink" Target="http://www.jackhenry.com/" TargetMode="External"/><Relationship Id="rId10" Type="http://schemas.openxmlformats.org/officeDocument/2006/relationships/hyperlink" Target="https://www.hancockfcu.com/" TargetMode="External"/><Relationship Id="rId4" Type="http://schemas.openxmlformats.org/officeDocument/2006/relationships/customXml" Target="../customXml/item4.xml"/><Relationship Id="rId9" Type="http://schemas.openxmlformats.org/officeDocument/2006/relationships/hyperlink" Target="https://synergentcorp.com/" TargetMode="External"/><Relationship Id="rId14" Type="http://schemas.openxmlformats.org/officeDocument/2006/relationships/hyperlink" Target="http://www.synergentcorp.com" TargetMode="External"/></Relationships>
</file>

<file path=word/theme/theme1.xml><?xml version="1.0" encoding="utf-8"?>
<a:theme xmlns:a="http://schemas.openxmlformats.org/drawingml/2006/main" name="Synergent">
  <a:themeElements>
    <a:clrScheme name="Synergent Brand Colors">
      <a:dk1>
        <a:srgbClr val="000000"/>
      </a:dk1>
      <a:lt1>
        <a:srgbClr val="FFFFFF"/>
      </a:lt1>
      <a:dk2>
        <a:srgbClr val="76BD22"/>
      </a:dk2>
      <a:lt2>
        <a:srgbClr val="3455BD"/>
      </a:lt2>
      <a:accent1>
        <a:srgbClr val="150E3E"/>
      </a:accent1>
      <a:accent2>
        <a:srgbClr val="1F434C"/>
      </a:accent2>
      <a:accent3>
        <a:srgbClr val="006FFF"/>
      </a:accent3>
      <a:accent4>
        <a:srgbClr val="76BD22"/>
      </a:accent4>
      <a:accent5>
        <a:srgbClr val="000000"/>
      </a:accent5>
      <a:accent6>
        <a:srgbClr val="3455BD"/>
      </a:accent6>
      <a:hlink>
        <a:srgbClr val="0066FF"/>
      </a:hlink>
      <a:folHlink>
        <a:srgbClr val="C6C7C9"/>
      </a:folHlink>
    </a:clrScheme>
    <a:fontScheme name="Custom 2">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ynergent" id="{F484C508-6439-4D55-9F6C-3D72544F73E5}" vid="{16281B78-89D9-419B-A386-E5DFEF173E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8A6C67D01D448AA2EFF5F739BDFAD" ma:contentTypeVersion="6" ma:contentTypeDescription="Create a new document." ma:contentTypeScope="" ma:versionID="2db9351fe795965d6dee81cf0efa1556">
  <xsd:schema xmlns:xsd="http://www.w3.org/2001/XMLSchema" xmlns:xs="http://www.w3.org/2001/XMLSchema" xmlns:p="http://schemas.microsoft.com/office/2006/metadata/properties" xmlns:ns3="9e75d638-50e8-4004-b338-c23cec5c7bf4" targetNamespace="http://schemas.microsoft.com/office/2006/metadata/properties" ma:root="true" ma:fieldsID="45ae9dcfe0671feee367e4b6c690efe7" ns3:_="">
    <xsd:import namespace="9e75d638-50e8-4004-b338-c23cec5c7bf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5d638-50e8-4004-b338-c23cec5c7b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75d638-50e8-4004-b338-c23cec5c7b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04AAD-5164-4923-B2D4-94B1AEF10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5d638-50e8-4004-b338-c23cec5c7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4DD03-E5E6-4138-BD6F-A5A6CDD76FA6}">
  <ds:schemaRefs>
    <ds:schemaRef ds:uri="http://schemas.microsoft.com/sharepoint/v3/contenttype/forms"/>
  </ds:schemaRefs>
</ds:datastoreItem>
</file>

<file path=customXml/itemProps3.xml><?xml version="1.0" encoding="utf-8"?>
<ds:datastoreItem xmlns:ds="http://schemas.openxmlformats.org/officeDocument/2006/customXml" ds:itemID="{66D485D8-9838-4CCB-9A7F-B236D013E91F}">
  <ds:schemaRefs>
    <ds:schemaRef ds:uri="http://schemas.microsoft.com/office/2006/metadata/properties"/>
    <ds:schemaRef ds:uri="http://schemas.microsoft.com/office/2006/documentManagement/types"/>
    <ds:schemaRef ds:uri="http://purl.org/dc/terms/"/>
    <ds:schemaRef ds:uri="http://purl.org/dc/elements/1.1/"/>
    <ds:schemaRef ds:uri="9e75d638-50e8-4004-b338-c23cec5c7bf4"/>
    <ds:schemaRef ds:uri="http://purl.org/dc/dcmitype/"/>
    <ds:schemaRef ds:uri="http://www.w3.org/XML/1998/namespace"/>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99B3199B-EC9C-4B4E-9EE5-C09EC6D7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Links>
    <vt:vector size="36" baseType="variant">
      <vt:variant>
        <vt:i4>4456469</vt:i4>
      </vt:variant>
      <vt:variant>
        <vt:i4>18</vt:i4>
      </vt:variant>
      <vt:variant>
        <vt:i4>0</vt:i4>
      </vt:variant>
      <vt:variant>
        <vt:i4>5</vt:i4>
      </vt:variant>
      <vt:variant>
        <vt:lpwstr>http://www.synergentcorp.com/</vt:lpwstr>
      </vt:variant>
      <vt:variant>
        <vt:lpwstr/>
      </vt:variant>
      <vt:variant>
        <vt:i4>5439500</vt:i4>
      </vt:variant>
      <vt:variant>
        <vt:i4>15</vt:i4>
      </vt:variant>
      <vt:variant>
        <vt:i4>0</vt:i4>
      </vt:variant>
      <vt:variant>
        <vt:i4>5</vt:i4>
      </vt:variant>
      <vt:variant>
        <vt:lpwstr>http://www.jackhenry.com/</vt:lpwstr>
      </vt:variant>
      <vt:variant>
        <vt:lpwstr/>
      </vt:variant>
      <vt:variant>
        <vt:i4>1900625</vt:i4>
      </vt:variant>
      <vt:variant>
        <vt:i4>12</vt:i4>
      </vt:variant>
      <vt:variant>
        <vt:i4>0</vt:i4>
      </vt:variant>
      <vt:variant>
        <vt:i4>5</vt:i4>
      </vt:variant>
      <vt:variant>
        <vt:lpwstr>https://www.jackhenry.com/what-we-offer/operations/core-platforms</vt:lpwstr>
      </vt:variant>
      <vt:variant>
        <vt:lpwstr/>
      </vt:variant>
      <vt:variant>
        <vt:i4>5177430</vt:i4>
      </vt:variant>
      <vt:variant>
        <vt:i4>9</vt:i4>
      </vt:variant>
      <vt:variant>
        <vt:i4>0</vt:i4>
      </vt:variant>
      <vt:variant>
        <vt:i4>5</vt:i4>
      </vt:variant>
      <vt:variant>
        <vt:lpwstr>https://www.jackhenry.com/who-we-serve/credit-unions</vt:lpwstr>
      </vt:variant>
      <vt:variant>
        <vt:lpwstr/>
      </vt:variant>
      <vt:variant>
        <vt:i4>8192056</vt:i4>
      </vt:variant>
      <vt:variant>
        <vt:i4>6</vt:i4>
      </vt:variant>
      <vt:variant>
        <vt:i4>0</vt:i4>
      </vt:variant>
      <vt:variant>
        <vt:i4>5</vt:i4>
      </vt:variant>
      <vt:variant>
        <vt:lpwstr>https://nbcu4u.com/</vt:lpwstr>
      </vt:variant>
      <vt:variant>
        <vt:lpwstr/>
      </vt:variant>
      <vt:variant>
        <vt:i4>8060975</vt:i4>
      </vt:variant>
      <vt:variant>
        <vt:i4>3</vt:i4>
      </vt:variant>
      <vt:variant>
        <vt:i4>0</vt:i4>
      </vt:variant>
      <vt:variant>
        <vt:i4>5</vt:i4>
      </vt:variant>
      <vt:variant>
        <vt:lpwstr>https://synergentcorp.com/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Wingfield, Alexis</dc:creator>
  <cp:keywords/>
  <dc:description/>
  <cp:lastModifiedBy>Broderick, Michelle</cp:lastModifiedBy>
  <cp:revision>2</cp:revision>
  <dcterms:created xsi:type="dcterms:W3CDTF">2025-11-19T22:18:00Z</dcterms:created>
  <dcterms:modified xsi:type="dcterms:W3CDTF">2025-11-19T22:18:00Z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0x010100B548A6C67D01D448AA2EFF5F739BDFAD</vt:lpwstr>
  </property>
</Properties>
</file>