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1A7A0" w14:textId="34DEC1EC" w:rsidR="009419A6" w:rsidRPr="00054F87" w:rsidRDefault="009419A6" w:rsidP="00CD6B63">
      <w:pPr>
        <w:jc w:val="right"/>
        <w:rPr>
          <w:rFonts w:cs="Arial"/>
        </w:rPr>
      </w:pPr>
    </w:p>
    <w:p w14:paraId="79001AB4" w14:textId="72D7BA5E" w:rsidR="00BA496A" w:rsidRPr="00054F87" w:rsidRDefault="00BA496A" w:rsidP="00CD6B63">
      <w:pPr>
        <w:jc w:val="center"/>
        <w:rPr>
          <w:rFonts w:cs="Arial"/>
        </w:rPr>
      </w:pPr>
    </w:p>
    <w:p w14:paraId="23CF58F9" w14:textId="77777777" w:rsidR="00106275" w:rsidRPr="00054F87" w:rsidRDefault="00106275" w:rsidP="00106275">
      <w:pPr>
        <w:jc w:val="center"/>
        <w:rPr>
          <w:rFonts w:cs="Arial"/>
        </w:rPr>
      </w:pPr>
      <w:r w:rsidRPr="00054F87">
        <w:rPr>
          <w:rFonts w:cs="Arial"/>
        </w:rPr>
        <w:t>STATE OF CALIFORNIA</w:t>
      </w:r>
    </w:p>
    <w:p w14:paraId="78FC2968" w14:textId="439485DB" w:rsidR="00106275" w:rsidRDefault="00106275" w:rsidP="00106275">
      <w:pPr>
        <w:pStyle w:val="NoSpacing"/>
        <w:jc w:val="center"/>
        <w:rPr>
          <w:rFonts w:ascii="Arial" w:hAnsi="Arial" w:cs="Arial"/>
          <w:caps/>
          <w:color w:val="000000"/>
          <w:sz w:val="24"/>
          <w:szCs w:val="24"/>
        </w:rPr>
      </w:pPr>
      <w:r w:rsidRPr="00054F87">
        <w:rPr>
          <w:rFonts w:ascii="Arial" w:hAnsi="Arial" w:cs="Arial"/>
          <w:caps/>
          <w:color w:val="000000"/>
          <w:sz w:val="24"/>
          <w:szCs w:val="24"/>
        </w:rPr>
        <w:t>DEPARTMENT OF GENERAL SERVICES – PROCUREMENT DIVISION</w:t>
      </w:r>
    </w:p>
    <w:p w14:paraId="14720214" w14:textId="77777777" w:rsidR="00106275" w:rsidRDefault="00106275" w:rsidP="00106275">
      <w:pPr>
        <w:pStyle w:val="NoSpacing"/>
        <w:jc w:val="center"/>
        <w:rPr>
          <w:rFonts w:ascii="Arial" w:hAnsi="Arial" w:cs="Arial"/>
          <w:caps/>
          <w:color w:val="000000"/>
          <w:sz w:val="24"/>
          <w:szCs w:val="24"/>
        </w:rPr>
      </w:pPr>
    </w:p>
    <w:p w14:paraId="739D5427" w14:textId="79EABFD8" w:rsidR="00106275" w:rsidRDefault="00106275" w:rsidP="00CF07D4">
      <w:pPr>
        <w:pStyle w:val="NoSpacing"/>
        <w:jc w:val="center"/>
        <w:rPr>
          <w:rFonts w:ascii="Arial" w:hAnsi="Arial" w:cs="Arial"/>
          <w:caps/>
          <w:color w:val="000000"/>
          <w:sz w:val="24"/>
          <w:szCs w:val="24"/>
        </w:rPr>
      </w:pPr>
      <w:r w:rsidRPr="00054F87">
        <w:rPr>
          <w:rFonts w:ascii="Arial" w:hAnsi="Arial" w:cs="Arial"/>
          <w:noProof/>
          <w:sz w:val="24"/>
          <w:szCs w:val="24"/>
        </w:rPr>
        <w:drawing>
          <wp:anchor distT="0" distB="0" distL="114300" distR="114300" simplePos="0" relativeHeight="251658240" behindDoc="0" locked="0" layoutInCell="1" allowOverlap="1" wp14:anchorId="5FD979B2" wp14:editId="3DCEC904">
            <wp:simplePos x="0" y="0"/>
            <wp:positionH relativeFrom="margin">
              <wp:align>center</wp:align>
            </wp:positionH>
            <wp:positionV relativeFrom="paragraph">
              <wp:posOffset>83820</wp:posOffset>
            </wp:positionV>
            <wp:extent cx="1134110" cy="1146175"/>
            <wp:effectExtent l="0" t="0" r="8890" b="0"/>
            <wp:wrapNone/>
            <wp:docPr id="1" name="Picture 1" descr="The Great Seal of the State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4110" cy="1146175"/>
                    </a:xfrm>
                    <a:prstGeom prst="rect">
                      <a:avLst/>
                    </a:prstGeom>
                    <a:noFill/>
                  </pic:spPr>
                </pic:pic>
              </a:graphicData>
            </a:graphic>
          </wp:anchor>
        </w:drawing>
      </w:r>
    </w:p>
    <w:p w14:paraId="52612A5E" w14:textId="736EBA37" w:rsidR="00106275" w:rsidRDefault="00106275" w:rsidP="00CF07D4">
      <w:pPr>
        <w:pStyle w:val="NoSpacing"/>
        <w:jc w:val="center"/>
        <w:rPr>
          <w:rFonts w:ascii="Arial" w:hAnsi="Arial" w:cs="Arial"/>
          <w:caps/>
          <w:color w:val="000000"/>
          <w:sz w:val="24"/>
          <w:szCs w:val="24"/>
        </w:rPr>
      </w:pPr>
    </w:p>
    <w:p w14:paraId="3484FFCA" w14:textId="77777777" w:rsidR="00106275" w:rsidRDefault="00106275" w:rsidP="00CF07D4">
      <w:pPr>
        <w:pStyle w:val="NoSpacing"/>
        <w:jc w:val="center"/>
        <w:rPr>
          <w:rFonts w:ascii="Arial" w:hAnsi="Arial" w:cs="Arial"/>
          <w:caps/>
          <w:color w:val="000000"/>
          <w:sz w:val="24"/>
          <w:szCs w:val="24"/>
        </w:rPr>
      </w:pPr>
    </w:p>
    <w:p w14:paraId="3F817FAE" w14:textId="74A33714" w:rsidR="00CF07D4" w:rsidRPr="00054F87" w:rsidRDefault="00DB3BAB" w:rsidP="00CF07D4">
      <w:pPr>
        <w:pStyle w:val="NoSpacing"/>
        <w:jc w:val="center"/>
        <w:rPr>
          <w:rFonts w:ascii="Arial" w:hAnsi="Arial" w:cs="Arial"/>
          <w:b/>
          <w:caps/>
          <w:color w:val="000000"/>
          <w:sz w:val="24"/>
          <w:szCs w:val="24"/>
        </w:rPr>
      </w:pPr>
      <w:r w:rsidRPr="00054F87">
        <w:rPr>
          <w:rFonts w:ascii="Arial" w:hAnsi="Arial" w:cs="Arial"/>
          <w:caps/>
          <w:color w:val="000000"/>
          <w:sz w:val="24"/>
          <w:szCs w:val="24"/>
        </w:rPr>
        <w:br/>
      </w:r>
    </w:p>
    <w:p w14:paraId="74723B30" w14:textId="77777777" w:rsidR="00CF07D4" w:rsidRPr="00054F87" w:rsidRDefault="00CF07D4" w:rsidP="00CD6B63">
      <w:pPr>
        <w:pStyle w:val="NoSpacing"/>
        <w:jc w:val="center"/>
        <w:rPr>
          <w:rFonts w:ascii="Arial" w:hAnsi="Arial" w:cs="Arial"/>
          <w:b/>
          <w:caps/>
          <w:color w:val="000000"/>
          <w:sz w:val="24"/>
          <w:szCs w:val="24"/>
        </w:rPr>
      </w:pPr>
    </w:p>
    <w:p w14:paraId="57C04ED3" w14:textId="77777777" w:rsidR="00106275" w:rsidRDefault="00106275" w:rsidP="00CD6B63">
      <w:pPr>
        <w:pStyle w:val="NoSpacing"/>
        <w:jc w:val="center"/>
        <w:rPr>
          <w:rFonts w:ascii="Arial" w:hAnsi="Arial" w:cs="Arial"/>
          <w:b/>
          <w:caps/>
          <w:color w:val="000000"/>
          <w:sz w:val="24"/>
          <w:szCs w:val="24"/>
        </w:rPr>
      </w:pPr>
    </w:p>
    <w:p w14:paraId="27D2709E" w14:textId="77777777" w:rsidR="00106275" w:rsidRDefault="00106275" w:rsidP="00CD6B63">
      <w:pPr>
        <w:pStyle w:val="NoSpacing"/>
        <w:jc w:val="center"/>
        <w:rPr>
          <w:rFonts w:ascii="Arial" w:hAnsi="Arial" w:cs="Arial"/>
          <w:b/>
          <w:caps/>
          <w:color w:val="000000"/>
          <w:sz w:val="24"/>
          <w:szCs w:val="24"/>
        </w:rPr>
      </w:pPr>
    </w:p>
    <w:p w14:paraId="383D2AE1" w14:textId="00897875" w:rsidR="00DB3BAB" w:rsidRPr="00054F87" w:rsidRDefault="00F67EE2" w:rsidP="00CD6B63">
      <w:pPr>
        <w:pStyle w:val="NoSpacing"/>
        <w:jc w:val="center"/>
        <w:rPr>
          <w:rFonts w:ascii="Arial" w:hAnsi="Arial" w:cs="Arial"/>
          <w:b/>
          <w:caps/>
          <w:color w:val="000000"/>
          <w:sz w:val="24"/>
          <w:szCs w:val="24"/>
        </w:rPr>
      </w:pPr>
      <w:r w:rsidRPr="0099672F">
        <w:rPr>
          <w:rFonts w:ascii="Arial" w:hAnsi="Arial" w:cs="Arial"/>
          <w:b/>
          <w:caps/>
          <w:color w:val="000000"/>
          <w:sz w:val="24"/>
          <w:szCs w:val="24"/>
        </w:rPr>
        <w:t>REQUST FOR QUOTE (RFQ)</w:t>
      </w:r>
    </w:p>
    <w:p w14:paraId="16097758" w14:textId="77777777" w:rsidR="00CF07D4" w:rsidRPr="00054F87" w:rsidRDefault="00CF07D4" w:rsidP="00CF07D4">
      <w:pPr>
        <w:pStyle w:val="NoSpacing"/>
        <w:rPr>
          <w:rFonts w:ascii="Arial" w:hAnsi="Arial" w:cs="Arial"/>
          <w:b/>
          <w:caps/>
          <w:color w:val="000000"/>
          <w:sz w:val="24"/>
          <w:szCs w:val="24"/>
        </w:rPr>
      </w:pPr>
    </w:p>
    <w:p w14:paraId="1DA2D993" w14:textId="0739A891" w:rsidR="00765093" w:rsidRPr="00054F87" w:rsidRDefault="00765093" w:rsidP="00CD6B63">
      <w:pPr>
        <w:pStyle w:val="NoSpacing"/>
        <w:jc w:val="center"/>
        <w:rPr>
          <w:rFonts w:ascii="Arial" w:hAnsi="Arial" w:cs="Arial"/>
          <w:b/>
          <w:caps/>
          <w:color w:val="000000"/>
          <w:sz w:val="24"/>
          <w:szCs w:val="24"/>
        </w:rPr>
      </w:pPr>
      <w:r w:rsidRPr="00054F87">
        <w:rPr>
          <w:rFonts w:ascii="Arial" w:hAnsi="Arial" w:cs="Arial"/>
          <w:b/>
          <w:caps/>
          <w:color w:val="000000"/>
          <w:sz w:val="24"/>
          <w:szCs w:val="24"/>
        </w:rPr>
        <w:t xml:space="preserve">Event ID </w:t>
      </w:r>
      <w:r w:rsidR="000636AF" w:rsidRPr="000636AF">
        <w:rPr>
          <w:rFonts w:ascii="Arial" w:hAnsi="Arial" w:cs="Arial"/>
          <w:b/>
          <w:caps/>
          <w:color w:val="000000"/>
          <w:sz w:val="24"/>
          <w:szCs w:val="24"/>
        </w:rPr>
        <w:t>37203</w:t>
      </w:r>
    </w:p>
    <w:p w14:paraId="0B819C18" w14:textId="287D5981" w:rsidR="00765093" w:rsidRPr="00054F87" w:rsidRDefault="000636AF" w:rsidP="00CD6B63">
      <w:pPr>
        <w:pStyle w:val="NoSpacing"/>
        <w:jc w:val="center"/>
        <w:rPr>
          <w:rFonts w:ascii="Arial" w:hAnsi="Arial" w:cs="Arial"/>
          <w:b/>
          <w:caps/>
          <w:color w:val="000000"/>
          <w:sz w:val="24"/>
          <w:szCs w:val="24"/>
        </w:rPr>
      </w:pPr>
      <w:r>
        <w:rPr>
          <w:rFonts w:ascii="Arial" w:hAnsi="Arial" w:cs="Arial"/>
          <w:b/>
          <w:bCs/>
          <w:sz w:val="24"/>
          <w:szCs w:val="24"/>
        </w:rPr>
        <w:t>November 6, 2025</w:t>
      </w:r>
    </w:p>
    <w:p w14:paraId="75F8AD59" w14:textId="77777777" w:rsidR="00B42B58" w:rsidRDefault="00B42B58" w:rsidP="00CD6B63">
      <w:pPr>
        <w:pStyle w:val="NoSpacing"/>
        <w:jc w:val="center"/>
        <w:rPr>
          <w:rFonts w:ascii="Arial" w:hAnsi="Arial" w:cs="Arial"/>
          <w:b/>
          <w:color w:val="000000"/>
          <w:sz w:val="24"/>
          <w:szCs w:val="24"/>
        </w:rPr>
      </w:pPr>
    </w:p>
    <w:p w14:paraId="5771A58B" w14:textId="7F1FAAEC" w:rsidR="005A5D71" w:rsidRPr="005A5D71" w:rsidRDefault="005A5D71" w:rsidP="00CD6B63">
      <w:pPr>
        <w:pStyle w:val="NoSpacing"/>
        <w:jc w:val="center"/>
        <w:rPr>
          <w:rFonts w:ascii="Arial" w:hAnsi="Arial" w:cs="Arial"/>
          <w:b/>
          <w:i/>
          <w:iCs/>
          <w:color w:val="FF0000"/>
          <w:sz w:val="24"/>
          <w:szCs w:val="24"/>
        </w:rPr>
      </w:pPr>
      <w:r>
        <w:rPr>
          <w:rFonts w:ascii="Arial" w:hAnsi="Arial" w:cs="Arial"/>
          <w:b/>
          <w:i/>
          <w:iCs/>
          <w:color w:val="FF0000"/>
          <w:sz w:val="24"/>
          <w:szCs w:val="24"/>
        </w:rPr>
        <w:t>*</w:t>
      </w:r>
      <w:r w:rsidRPr="005A5D71">
        <w:rPr>
          <w:rFonts w:ascii="Arial" w:hAnsi="Arial" w:cs="Arial"/>
          <w:b/>
          <w:i/>
          <w:iCs/>
          <w:color w:val="FF0000"/>
          <w:sz w:val="24"/>
          <w:szCs w:val="24"/>
        </w:rPr>
        <w:t>ADDENDUM # 1</w:t>
      </w:r>
      <w:r>
        <w:rPr>
          <w:rFonts w:ascii="Arial" w:hAnsi="Arial" w:cs="Arial"/>
          <w:b/>
          <w:i/>
          <w:iCs/>
          <w:color w:val="FF0000"/>
          <w:sz w:val="24"/>
          <w:szCs w:val="24"/>
        </w:rPr>
        <w:t>*</w:t>
      </w:r>
    </w:p>
    <w:p w14:paraId="5D253267" w14:textId="77777777" w:rsidR="00106275" w:rsidRPr="00054F87" w:rsidRDefault="00106275" w:rsidP="00CD6B63">
      <w:pPr>
        <w:pStyle w:val="NoSpacing"/>
        <w:jc w:val="center"/>
        <w:rPr>
          <w:rFonts w:ascii="Arial" w:hAnsi="Arial" w:cs="Arial"/>
          <w:b/>
          <w:color w:val="000000"/>
          <w:sz w:val="24"/>
          <w:szCs w:val="24"/>
        </w:rPr>
      </w:pPr>
    </w:p>
    <w:p w14:paraId="0426E40D" w14:textId="6DACF3A2" w:rsidR="00765093" w:rsidRPr="00054F87" w:rsidRDefault="00D440E2" w:rsidP="00CD6B63">
      <w:pPr>
        <w:pStyle w:val="NoSpacing"/>
        <w:jc w:val="center"/>
        <w:rPr>
          <w:rFonts w:ascii="Arial" w:hAnsi="Arial" w:cs="Arial"/>
          <w:b/>
          <w:sz w:val="24"/>
          <w:szCs w:val="24"/>
        </w:rPr>
      </w:pPr>
      <w:r w:rsidRPr="00054F87">
        <w:rPr>
          <w:rFonts w:ascii="Arial" w:hAnsi="Arial" w:cs="Arial"/>
          <w:b/>
          <w:color w:val="000000"/>
          <w:sz w:val="24"/>
          <w:szCs w:val="24"/>
        </w:rPr>
        <w:t>BIDS ARE DUE BY</w:t>
      </w:r>
      <w:r w:rsidR="00765093" w:rsidRPr="00054F87">
        <w:rPr>
          <w:rFonts w:ascii="Arial" w:hAnsi="Arial" w:cs="Arial"/>
          <w:b/>
          <w:color w:val="000000"/>
          <w:sz w:val="24"/>
          <w:szCs w:val="24"/>
        </w:rPr>
        <w:t>:</w:t>
      </w:r>
      <w:r w:rsidR="00765093" w:rsidRPr="00054F87">
        <w:rPr>
          <w:rFonts w:ascii="Arial" w:hAnsi="Arial" w:cs="Arial"/>
          <w:color w:val="000000"/>
          <w:sz w:val="24"/>
          <w:szCs w:val="24"/>
        </w:rPr>
        <w:t xml:space="preserve"> </w:t>
      </w:r>
      <w:r w:rsidR="000636AF">
        <w:rPr>
          <w:rFonts w:ascii="Arial" w:hAnsi="Arial" w:cs="Arial"/>
          <w:b/>
          <w:bCs/>
          <w:sz w:val="24"/>
          <w:szCs w:val="24"/>
        </w:rPr>
        <w:t xml:space="preserve">November 24, </w:t>
      </w:r>
      <w:proofErr w:type="gramStart"/>
      <w:r w:rsidR="000636AF">
        <w:rPr>
          <w:rFonts w:ascii="Arial" w:hAnsi="Arial" w:cs="Arial"/>
          <w:b/>
          <w:bCs/>
          <w:sz w:val="24"/>
          <w:szCs w:val="24"/>
        </w:rPr>
        <w:t>2025</w:t>
      </w:r>
      <w:proofErr w:type="gramEnd"/>
      <w:r w:rsidRPr="00054F87">
        <w:rPr>
          <w:rFonts w:ascii="Arial" w:hAnsi="Arial" w:cs="Arial"/>
          <w:sz w:val="24"/>
          <w:szCs w:val="24"/>
        </w:rPr>
        <w:t xml:space="preserve"> </w:t>
      </w:r>
      <w:r w:rsidRPr="00054F87">
        <w:rPr>
          <w:rFonts w:ascii="Arial" w:hAnsi="Arial" w:cs="Arial"/>
          <w:b/>
          <w:sz w:val="24"/>
          <w:szCs w:val="24"/>
        </w:rPr>
        <w:t>at 2:00 PM PT</w:t>
      </w:r>
    </w:p>
    <w:p w14:paraId="30CE6150" w14:textId="77777777" w:rsidR="00D440E2" w:rsidRPr="00054F87" w:rsidRDefault="00D440E2" w:rsidP="00CD6B63">
      <w:pPr>
        <w:pStyle w:val="NoSpacing"/>
        <w:jc w:val="center"/>
        <w:rPr>
          <w:rFonts w:ascii="Arial" w:hAnsi="Arial" w:cs="Arial"/>
          <w:sz w:val="24"/>
          <w:szCs w:val="24"/>
        </w:rPr>
      </w:pPr>
    </w:p>
    <w:p w14:paraId="351B3B65" w14:textId="77777777" w:rsidR="008A50E9" w:rsidRPr="00054F87" w:rsidRDefault="008A50E9" w:rsidP="00CD6B63">
      <w:pPr>
        <w:pStyle w:val="NoSpacing"/>
        <w:jc w:val="center"/>
        <w:rPr>
          <w:rFonts w:ascii="Arial" w:hAnsi="Arial" w:cs="Arial"/>
          <w:b/>
          <w:sz w:val="24"/>
          <w:szCs w:val="24"/>
        </w:rPr>
      </w:pPr>
      <w:r w:rsidRPr="00054F87">
        <w:rPr>
          <w:rFonts w:ascii="Arial" w:hAnsi="Arial" w:cs="Arial"/>
          <w:b/>
          <w:sz w:val="24"/>
          <w:szCs w:val="24"/>
        </w:rPr>
        <w:t>RETURN BID TO:</w:t>
      </w:r>
    </w:p>
    <w:bookmarkStart w:id="0" w:name="_Hlk67036662"/>
    <w:p w14:paraId="29F05296" w14:textId="291F399E" w:rsidR="008548D7" w:rsidRPr="00054F87" w:rsidRDefault="009D476F" w:rsidP="00CD6B63">
      <w:pPr>
        <w:pStyle w:val="NoSpacing"/>
        <w:jc w:val="center"/>
        <w:rPr>
          <w:rFonts w:ascii="Arial" w:hAnsi="Arial" w:cs="Arial"/>
          <w:sz w:val="24"/>
          <w:szCs w:val="24"/>
        </w:rPr>
      </w:pPr>
      <w:r w:rsidRPr="00054F87">
        <w:rPr>
          <w:rFonts w:ascii="Arial" w:hAnsi="Arial" w:cs="Arial"/>
          <w:sz w:val="24"/>
          <w:szCs w:val="24"/>
        </w:rPr>
        <w:fldChar w:fldCharType="begin"/>
      </w:r>
      <w:r w:rsidRPr="00054F87">
        <w:rPr>
          <w:rFonts w:ascii="Arial" w:hAnsi="Arial" w:cs="Arial"/>
          <w:sz w:val="24"/>
          <w:szCs w:val="24"/>
        </w:rPr>
        <w:instrText xml:space="preserve"> HYPERLINK "mailto:OTA@dgs.ca.gov" </w:instrText>
      </w:r>
      <w:r w:rsidRPr="00054F87">
        <w:rPr>
          <w:rFonts w:ascii="Arial" w:hAnsi="Arial" w:cs="Arial"/>
          <w:sz w:val="24"/>
          <w:szCs w:val="24"/>
        </w:rPr>
      </w:r>
      <w:r w:rsidRPr="00054F87">
        <w:rPr>
          <w:rFonts w:ascii="Arial" w:hAnsi="Arial" w:cs="Arial"/>
          <w:sz w:val="24"/>
          <w:szCs w:val="24"/>
        </w:rPr>
        <w:fldChar w:fldCharType="separate"/>
      </w:r>
      <w:r w:rsidRPr="00054F87">
        <w:rPr>
          <w:rStyle w:val="Hyperlink"/>
          <w:rFonts w:ascii="Arial" w:hAnsi="Arial" w:cs="Arial"/>
          <w:sz w:val="24"/>
          <w:szCs w:val="24"/>
        </w:rPr>
        <w:t>OTA@dgs.ca.gov</w:t>
      </w:r>
      <w:r w:rsidRPr="00054F87">
        <w:rPr>
          <w:rFonts w:ascii="Arial" w:hAnsi="Arial" w:cs="Arial"/>
          <w:sz w:val="24"/>
          <w:szCs w:val="24"/>
        </w:rPr>
        <w:fldChar w:fldCharType="end"/>
      </w:r>
    </w:p>
    <w:bookmarkEnd w:id="0"/>
    <w:p w14:paraId="2C18A626" w14:textId="77777777" w:rsidR="00BA496A" w:rsidRPr="00054F87" w:rsidRDefault="00BA496A" w:rsidP="00BA496A">
      <w:pPr>
        <w:ind w:right="450"/>
        <w:jc w:val="center"/>
        <w:rPr>
          <w:rFonts w:cs="Arial"/>
          <w:b/>
          <w:bCs/>
          <w:noProof/>
        </w:rPr>
      </w:pPr>
    </w:p>
    <w:p w14:paraId="6ECBD83D" w14:textId="2582F5B3" w:rsidR="00BA496A" w:rsidRPr="00054F87" w:rsidRDefault="00BA496A" w:rsidP="00BA496A">
      <w:pPr>
        <w:jc w:val="center"/>
        <w:rPr>
          <w:rFonts w:cs="Arial"/>
          <w:b/>
          <w:bCs/>
          <w:noProof/>
        </w:rPr>
      </w:pPr>
      <w:r w:rsidRPr="00054F87">
        <w:rPr>
          <w:rFonts w:cs="Arial"/>
          <w:b/>
          <w:bCs/>
          <w:noProof/>
        </w:rPr>
        <w:t>Procurement Official:</w:t>
      </w:r>
    </w:p>
    <w:p w14:paraId="1D33801E" w14:textId="782662D8" w:rsidR="00BA496A" w:rsidRPr="00054F87" w:rsidRDefault="0099672F" w:rsidP="00BA496A">
      <w:pPr>
        <w:jc w:val="center"/>
        <w:rPr>
          <w:rFonts w:cs="Arial"/>
          <w:noProof/>
        </w:rPr>
      </w:pPr>
      <w:r>
        <w:rPr>
          <w:rFonts w:cs="Arial"/>
          <w:noProof/>
        </w:rPr>
        <w:t>Jack LaFrancesca</w:t>
      </w:r>
    </w:p>
    <w:p w14:paraId="5BC6BE5D" w14:textId="77777777" w:rsidR="00BA496A" w:rsidRPr="00054F87" w:rsidRDefault="00BA496A" w:rsidP="00BA496A">
      <w:pPr>
        <w:jc w:val="center"/>
        <w:rPr>
          <w:rFonts w:cs="Arial"/>
          <w:noProof/>
        </w:rPr>
      </w:pPr>
      <w:r w:rsidRPr="00054F87">
        <w:rPr>
          <w:rFonts w:cs="Arial"/>
          <w:noProof/>
        </w:rPr>
        <w:t>Procurement Division</w:t>
      </w:r>
    </w:p>
    <w:p w14:paraId="7281C9DA" w14:textId="77777777" w:rsidR="00BA496A" w:rsidRPr="00054F87" w:rsidRDefault="00BA496A" w:rsidP="00BA496A">
      <w:pPr>
        <w:jc w:val="center"/>
        <w:rPr>
          <w:rFonts w:cs="Arial"/>
          <w:noProof/>
        </w:rPr>
      </w:pPr>
      <w:r w:rsidRPr="00054F87">
        <w:rPr>
          <w:rFonts w:cs="Arial"/>
          <w:noProof/>
        </w:rPr>
        <w:t>One-Time Acquisitions Unit</w:t>
      </w:r>
    </w:p>
    <w:p w14:paraId="083402A9" w14:textId="77777777" w:rsidR="00634B51" w:rsidRPr="00054F87" w:rsidRDefault="00634B51" w:rsidP="00634B51">
      <w:pPr>
        <w:jc w:val="center"/>
        <w:rPr>
          <w:rFonts w:eastAsiaTheme="minorHAnsi" w:cs="Arial"/>
          <w:b/>
          <w:bCs/>
        </w:rPr>
      </w:pPr>
      <w:r w:rsidRPr="00054F87">
        <w:rPr>
          <w:rFonts w:eastAsiaTheme="minorHAnsi" w:cs="Arial"/>
          <w:b/>
          <w:bCs/>
        </w:rPr>
        <w:t>707 Third Street, Second Floor</w:t>
      </w:r>
    </w:p>
    <w:p w14:paraId="4E56D0E8" w14:textId="77777777" w:rsidR="00634B51" w:rsidRPr="00054F87" w:rsidRDefault="00634B51" w:rsidP="00634B51">
      <w:pPr>
        <w:jc w:val="center"/>
        <w:rPr>
          <w:rFonts w:eastAsiaTheme="minorHAnsi" w:cs="Arial"/>
          <w:b/>
          <w:bCs/>
        </w:rPr>
      </w:pPr>
      <w:r w:rsidRPr="00054F87">
        <w:rPr>
          <w:rFonts w:eastAsiaTheme="minorHAnsi" w:cs="Arial"/>
          <w:b/>
          <w:bCs/>
        </w:rPr>
        <w:t>West Sacramento, CA  95605</w:t>
      </w:r>
    </w:p>
    <w:p w14:paraId="7829A8C0" w14:textId="0A85CD41" w:rsidR="00BA496A" w:rsidRPr="00054F87" w:rsidRDefault="00000000" w:rsidP="00634B51">
      <w:pPr>
        <w:jc w:val="center"/>
        <w:rPr>
          <w:rFonts w:cs="Arial"/>
        </w:rPr>
      </w:pPr>
      <w:hyperlink r:id="rId12" w:history="1">
        <w:r w:rsidR="0099672F" w:rsidRPr="006C0E0A">
          <w:rPr>
            <w:rStyle w:val="Hyperlink"/>
            <w:rFonts w:cs="Arial"/>
          </w:rPr>
          <w:t>Jack.LaFrancesca@dgs.ca.gov</w:t>
        </w:r>
      </w:hyperlink>
      <w:r w:rsidR="0099672F">
        <w:rPr>
          <w:rFonts w:cs="Arial"/>
        </w:rPr>
        <w:t xml:space="preserve"> </w:t>
      </w:r>
    </w:p>
    <w:p w14:paraId="54942391" w14:textId="30453837" w:rsidR="00634B51" w:rsidRPr="00054F87" w:rsidRDefault="0099672F" w:rsidP="00BA496A">
      <w:pPr>
        <w:spacing w:after="240"/>
        <w:jc w:val="center"/>
        <w:rPr>
          <w:rFonts w:cs="Arial"/>
        </w:rPr>
      </w:pPr>
      <w:r>
        <w:rPr>
          <w:rFonts w:cs="Arial"/>
        </w:rPr>
        <w:t>(279) 946-8062</w:t>
      </w:r>
    </w:p>
    <w:p w14:paraId="50EE3A7B" w14:textId="7FD78F43" w:rsidR="00BA496A" w:rsidRPr="00054F87" w:rsidRDefault="00BA496A" w:rsidP="00BA496A">
      <w:pPr>
        <w:jc w:val="center"/>
        <w:rPr>
          <w:rFonts w:cs="Arial"/>
          <w:noProof/>
        </w:rPr>
      </w:pPr>
    </w:p>
    <w:p w14:paraId="13EFF33A" w14:textId="19C0F360" w:rsidR="00BA496A" w:rsidRPr="00054F87" w:rsidRDefault="00BA496A" w:rsidP="00BA496A">
      <w:pPr>
        <w:jc w:val="center"/>
        <w:rPr>
          <w:rFonts w:cs="Arial"/>
          <w:noProof/>
        </w:rPr>
      </w:pPr>
    </w:p>
    <w:p w14:paraId="0706B42C" w14:textId="77777777" w:rsidR="00A95F23" w:rsidRPr="00054F87" w:rsidRDefault="00A95F23" w:rsidP="00A95F23">
      <w:pPr>
        <w:jc w:val="center"/>
        <w:rPr>
          <w:rFonts w:cs="Arial"/>
          <w:bCs/>
        </w:rPr>
      </w:pPr>
    </w:p>
    <w:p w14:paraId="15A82C98" w14:textId="77777777" w:rsidR="00A95F23" w:rsidRPr="00054F87" w:rsidRDefault="00A95F23" w:rsidP="00A95F23">
      <w:pPr>
        <w:rPr>
          <w:rFonts w:cs="Arial"/>
          <w:bCs/>
        </w:rPr>
      </w:pPr>
    </w:p>
    <w:p w14:paraId="3C0D2579" w14:textId="77777777" w:rsidR="00A95F23" w:rsidRPr="00054F87" w:rsidRDefault="00A95F23" w:rsidP="00A95F23">
      <w:pPr>
        <w:pStyle w:val="Default"/>
        <w:rPr>
          <w:rFonts w:ascii="Arial" w:hAnsi="Arial" w:cs="Arial"/>
        </w:rPr>
      </w:pPr>
    </w:p>
    <w:p w14:paraId="5E1E6F80" w14:textId="77777777" w:rsidR="000D31DB" w:rsidRPr="00054F87" w:rsidRDefault="000D31DB" w:rsidP="00A95F23">
      <w:pPr>
        <w:rPr>
          <w:rFonts w:cs="Arial"/>
        </w:rPr>
      </w:pPr>
    </w:p>
    <w:p w14:paraId="704753DE" w14:textId="77777777" w:rsidR="000D31DB" w:rsidRPr="00054F87" w:rsidRDefault="000D31DB" w:rsidP="000D31DB">
      <w:pPr>
        <w:pStyle w:val="Default"/>
        <w:rPr>
          <w:rFonts w:ascii="Arial" w:hAnsi="Arial" w:cs="Arial"/>
        </w:rPr>
      </w:pPr>
    </w:p>
    <w:p w14:paraId="1F720787" w14:textId="77777777" w:rsidR="00634B51" w:rsidRPr="00054F87" w:rsidRDefault="00634B51" w:rsidP="000D31DB">
      <w:pPr>
        <w:rPr>
          <w:rFonts w:cs="Arial"/>
          <w:bCs/>
        </w:rPr>
        <w:sectPr w:rsidR="00634B51" w:rsidRPr="00054F87" w:rsidSect="00634B51">
          <w:headerReference w:type="default" r:id="rId13"/>
          <w:footerReference w:type="default" r:id="rId14"/>
          <w:headerReference w:type="first" r:id="rId15"/>
          <w:footerReference w:type="first" r:id="rId16"/>
          <w:type w:val="continuous"/>
          <w:pgSz w:w="12240" w:h="15840"/>
          <w:pgMar w:top="630" w:right="630" w:bottom="810" w:left="450" w:header="1008" w:footer="720" w:gutter="0"/>
          <w:cols w:space="720"/>
          <w:titlePg/>
          <w:docGrid w:linePitch="360"/>
        </w:sectPr>
      </w:pPr>
    </w:p>
    <w:bookmarkStart w:id="4" w:name="_Toc11755401"/>
    <w:bookmarkStart w:id="5" w:name="_Toc11755738"/>
    <w:bookmarkStart w:id="6" w:name="_Toc11755838"/>
    <w:bookmarkStart w:id="7" w:name="_Toc188363588"/>
    <w:p w14:paraId="3C48914A" w14:textId="3B7BF9C1" w:rsidR="00392660" w:rsidRDefault="00950A24">
      <w:pPr>
        <w:pStyle w:val="TOC1"/>
        <w:rPr>
          <w:rFonts w:asciiTheme="minorHAnsi" w:eastAsiaTheme="minorEastAsia" w:hAnsiTheme="minorHAnsi" w:cstheme="minorBidi"/>
          <w:kern w:val="2"/>
          <w14:ligatures w14:val="standardContextual"/>
        </w:rPr>
      </w:pPr>
      <w:r>
        <w:rPr>
          <w:bCs/>
        </w:rPr>
        <w:lastRenderedPageBreak/>
        <w:fldChar w:fldCharType="begin"/>
      </w:r>
      <w:r>
        <w:rPr>
          <w:bCs/>
        </w:rPr>
        <w:instrText xml:space="preserve"> TOC \o "1-3" \h \z \u </w:instrText>
      </w:r>
      <w:r>
        <w:rPr>
          <w:bCs/>
        </w:rPr>
        <w:fldChar w:fldCharType="separate"/>
      </w:r>
      <w:hyperlink w:anchor="_Toc209520232" w:history="1">
        <w:r w:rsidR="00392660" w:rsidRPr="00A0025B">
          <w:rPr>
            <w:rStyle w:val="Hyperlink"/>
          </w:rPr>
          <w:t>1.</w:t>
        </w:r>
        <w:r w:rsidR="00392660">
          <w:rPr>
            <w:rFonts w:asciiTheme="minorHAnsi" w:eastAsiaTheme="minorEastAsia" w:hAnsiTheme="minorHAnsi" w:cstheme="minorBidi"/>
            <w:kern w:val="2"/>
            <w14:ligatures w14:val="standardContextual"/>
          </w:rPr>
          <w:tab/>
        </w:r>
        <w:r w:rsidR="00392660" w:rsidRPr="00A0025B">
          <w:rPr>
            <w:rStyle w:val="Hyperlink"/>
          </w:rPr>
          <w:t>SCOPE</w:t>
        </w:r>
        <w:r w:rsidR="00392660">
          <w:rPr>
            <w:webHidden/>
          </w:rPr>
          <w:tab/>
        </w:r>
        <w:r w:rsidR="00392660">
          <w:rPr>
            <w:webHidden/>
          </w:rPr>
          <w:fldChar w:fldCharType="begin"/>
        </w:r>
        <w:r w:rsidR="00392660">
          <w:rPr>
            <w:webHidden/>
          </w:rPr>
          <w:instrText xml:space="preserve"> PAGEREF _Toc209520232 \h </w:instrText>
        </w:r>
        <w:r w:rsidR="00392660">
          <w:rPr>
            <w:webHidden/>
          </w:rPr>
        </w:r>
        <w:r w:rsidR="00392660">
          <w:rPr>
            <w:webHidden/>
          </w:rPr>
          <w:fldChar w:fldCharType="separate"/>
        </w:r>
        <w:r w:rsidR="00392660">
          <w:rPr>
            <w:webHidden/>
          </w:rPr>
          <w:t>3</w:t>
        </w:r>
        <w:r w:rsidR="00392660">
          <w:rPr>
            <w:webHidden/>
          </w:rPr>
          <w:fldChar w:fldCharType="end"/>
        </w:r>
      </w:hyperlink>
    </w:p>
    <w:p w14:paraId="46FAA2AB" w14:textId="2E239BAF" w:rsidR="00392660" w:rsidRDefault="00000000">
      <w:pPr>
        <w:pStyle w:val="TOC1"/>
        <w:rPr>
          <w:rFonts w:asciiTheme="minorHAnsi" w:eastAsiaTheme="minorEastAsia" w:hAnsiTheme="minorHAnsi" w:cstheme="minorBidi"/>
          <w:kern w:val="2"/>
          <w14:ligatures w14:val="standardContextual"/>
        </w:rPr>
      </w:pPr>
      <w:hyperlink w:anchor="_Toc209520233" w:history="1">
        <w:r w:rsidR="00392660" w:rsidRPr="00A0025B">
          <w:rPr>
            <w:rStyle w:val="Hyperlink"/>
          </w:rPr>
          <w:t>2.</w:t>
        </w:r>
        <w:r w:rsidR="00392660">
          <w:rPr>
            <w:rFonts w:asciiTheme="minorHAnsi" w:eastAsiaTheme="minorEastAsia" w:hAnsiTheme="minorHAnsi" w:cstheme="minorBidi"/>
            <w:kern w:val="2"/>
            <w14:ligatures w14:val="standardContextual"/>
          </w:rPr>
          <w:tab/>
        </w:r>
        <w:r w:rsidR="00392660" w:rsidRPr="00A0025B">
          <w:rPr>
            <w:rStyle w:val="Hyperlink"/>
          </w:rPr>
          <w:t>KEY ACTION DATES</w:t>
        </w:r>
        <w:r w:rsidR="00392660">
          <w:rPr>
            <w:webHidden/>
          </w:rPr>
          <w:tab/>
        </w:r>
        <w:r w:rsidR="00392660">
          <w:rPr>
            <w:webHidden/>
          </w:rPr>
          <w:fldChar w:fldCharType="begin"/>
        </w:r>
        <w:r w:rsidR="00392660">
          <w:rPr>
            <w:webHidden/>
          </w:rPr>
          <w:instrText xml:space="preserve"> PAGEREF _Toc209520233 \h </w:instrText>
        </w:r>
        <w:r w:rsidR="00392660">
          <w:rPr>
            <w:webHidden/>
          </w:rPr>
        </w:r>
        <w:r w:rsidR="00392660">
          <w:rPr>
            <w:webHidden/>
          </w:rPr>
          <w:fldChar w:fldCharType="separate"/>
        </w:r>
        <w:r w:rsidR="00392660">
          <w:rPr>
            <w:webHidden/>
          </w:rPr>
          <w:t>3</w:t>
        </w:r>
        <w:r w:rsidR="00392660">
          <w:rPr>
            <w:webHidden/>
          </w:rPr>
          <w:fldChar w:fldCharType="end"/>
        </w:r>
      </w:hyperlink>
    </w:p>
    <w:p w14:paraId="183F4B59" w14:textId="6E2826CE" w:rsidR="00392660" w:rsidRDefault="00000000">
      <w:pPr>
        <w:pStyle w:val="TOC1"/>
        <w:rPr>
          <w:rFonts w:asciiTheme="minorHAnsi" w:eastAsiaTheme="minorEastAsia" w:hAnsiTheme="minorHAnsi" w:cstheme="minorBidi"/>
          <w:kern w:val="2"/>
          <w14:ligatures w14:val="standardContextual"/>
        </w:rPr>
      </w:pPr>
      <w:hyperlink w:anchor="_Toc209520234" w:history="1">
        <w:r w:rsidR="00392660" w:rsidRPr="00A0025B">
          <w:rPr>
            <w:rStyle w:val="Hyperlink"/>
          </w:rPr>
          <w:t>3.</w:t>
        </w:r>
        <w:r w:rsidR="00392660">
          <w:rPr>
            <w:rFonts w:asciiTheme="minorHAnsi" w:eastAsiaTheme="minorEastAsia" w:hAnsiTheme="minorHAnsi" w:cstheme="minorBidi"/>
            <w:kern w:val="2"/>
            <w14:ligatures w14:val="standardContextual"/>
          </w:rPr>
          <w:tab/>
        </w:r>
        <w:r w:rsidR="00392660" w:rsidRPr="00A0025B">
          <w:rPr>
            <w:rStyle w:val="Hyperlink"/>
          </w:rPr>
          <w:t>BIDDER INSTRUCTIONS</w:t>
        </w:r>
        <w:r w:rsidR="00392660">
          <w:rPr>
            <w:webHidden/>
          </w:rPr>
          <w:tab/>
        </w:r>
        <w:r w:rsidR="00392660">
          <w:rPr>
            <w:webHidden/>
          </w:rPr>
          <w:fldChar w:fldCharType="begin"/>
        </w:r>
        <w:r w:rsidR="00392660">
          <w:rPr>
            <w:webHidden/>
          </w:rPr>
          <w:instrText xml:space="preserve"> PAGEREF _Toc209520234 \h </w:instrText>
        </w:r>
        <w:r w:rsidR="00392660">
          <w:rPr>
            <w:webHidden/>
          </w:rPr>
        </w:r>
        <w:r w:rsidR="00392660">
          <w:rPr>
            <w:webHidden/>
          </w:rPr>
          <w:fldChar w:fldCharType="separate"/>
        </w:r>
        <w:r w:rsidR="00392660">
          <w:rPr>
            <w:webHidden/>
          </w:rPr>
          <w:t>3</w:t>
        </w:r>
        <w:r w:rsidR="00392660">
          <w:rPr>
            <w:webHidden/>
          </w:rPr>
          <w:fldChar w:fldCharType="end"/>
        </w:r>
      </w:hyperlink>
    </w:p>
    <w:p w14:paraId="4F3A44E9" w14:textId="77E5D360" w:rsidR="00392660" w:rsidRDefault="00000000">
      <w:pPr>
        <w:pStyle w:val="TOC1"/>
        <w:rPr>
          <w:rFonts w:asciiTheme="minorHAnsi" w:eastAsiaTheme="minorEastAsia" w:hAnsiTheme="minorHAnsi" w:cstheme="minorBidi"/>
          <w:kern w:val="2"/>
          <w14:ligatures w14:val="standardContextual"/>
        </w:rPr>
      </w:pPr>
      <w:hyperlink w:anchor="_Toc209520235" w:history="1">
        <w:r w:rsidR="00392660" w:rsidRPr="00A0025B">
          <w:rPr>
            <w:rStyle w:val="Hyperlink"/>
          </w:rPr>
          <w:t>4.</w:t>
        </w:r>
        <w:r w:rsidR="00392660">
          <w:rPr>
            <w:rFonts w:asciiTheme="minorHAnsi" w:eastAsiaTheme="minorEastAsia" w:hAnsiTheme="minorHAnsi" w:cstheme="minorBidi"/>
            <w:kern w:val="2"/>
            <w14:ligatures w14:val="standardContextual"/>
          </w:rPr>
          <w:tab/>
        </w:r>
        <w:r w:rsidR="00392660" w:rsidRPr="00A0025B">
          <w:rPr>
            <w:rStyle w:val="Hyperlink"/>
          </w:rPr>
          <w:t>METHOD OF AWARD</w:t>
        </w:r>
        <w:r w:rsidR="00392660">
          <w:rPr>
            <w:webHidden/>
          </w:rPr>
          <w:tab/>
        </w:r>
        <w:r w:rsidR="00392660">
          <w:rPr>
            <w:webHidden/>
          </w:rPr>
          <w:fldChar w:fldCharType="begin"/>
        </w:r>
        <w:r w:rsidR="00392660">
          <w:rPr>
            <w:webHidden/>
          </w:rPr>
          <w:instrText xml:space="preserve"> PAGEREF _Toc209520235 \h </w:instrText>
        </w:r>
        <w:r w:rsidR="00392660">
          <w:rPr>
            <w:webHidden/>
          </w:rPr>
        </w:r>
        <w:r w:rsidR="00392660">
          <w:rPr>
            <w:webHidden/>
          </w:rPr>
          <w:fldChar w:fldCharType="separate"/>
        </w:r>
        <w:r w:rsidR="00392660">
          <w:rPr>
            <w:webHidden/>
          </w:rPr>
          <w:t>3</w:t>
        </w:r>
        <w:r w:rsidR="00392660">
          <w:rPr>
            <w:webHidden/>
          </w:rPr>
          <w:fldChar w:fldCharType="end"/>
        </w:r>
      </w:hyperlink>
    </w:p>
    <w:p w14:paraId="0972859A" w14:textId="4092A2BC" w:rsidR="00392660" w:rsidRDefault="00000000">
      <w:pPr>
        <w:pStyle w:val="TOC1"/>
        <w:rPr>
          <w:rFonts w:asciiTheme="minorHAnsi" w:eastAsiaTheme="minorEastAsia" w:hAnsiTheme="minorHAnsi" w:cstheme="minorBidi"/>
          <w:kern w:val="2"/>
          <w14:ligatures w14:val="standardContextual"/>
        </w:rPr>
      </w:pPr>
      <w:hyperlink w:anchor="_Toc209520236" w:history="1">
        <w:r w:rsidR="00392660" w:rsidRPr="00A0025B">
          <w:rPr>
            <w:rStyle w:val="Hyperlink"/>
          </w:rPr>
          <w:t>5.</w:t>
        </w:r>
        <w:r w:rsidR="00392660">
          <w:rPr>
            <w:rFonts w:asciiTheme="minorHAnsi" w:eastAsiaTheme="minorEastAsia" w:hAnsiTheme="minorHAnsi" w:cstheme="minorBidi"/>
            <w:kern w:val="2"/>
            <w14:ligatures w14:val="standardContextual"/>
          </w:rPr>
          <w:tab/>
        </w:r>
        <w:r w:rsidR="00392660" w:rsidRPr="00A0025B">
          <w:rPr>
            <w:rStyle w:val="Hyperlink"/>
          </w:rPr>
          <w:t>SAMPLE AGREEMENT</w:t>
        </w:r>
        <w:r w:rsidR="00392660">
          <w:rPr>
            <w:webHidden/>
          </w:rPr>
          <w:tab/>
        </w:r>
        <w:r w:rsidR="00392660">
          <w:rPr>
            <w:webHidden/>
          </w:rPr>
          <w:fldChar w:fldCharType="begin"/>
        </w:r>
        <w:r w:rsidR="00392660">
          <w:rPr>
            <w:webHidden/>
          </w:rPr>
          <w:instrText xml:space="preserve"> PAGEREF _Toc209520236 \h </w:instrText>
        </w:r>
        <w:r w:rsidR="00392660">
          <w:rPr>
            <w:webHidden/>
          </w:rPr>
        </w:r>
        <w:r w:rsidR="00392660">
          <w:rPr>
            <w:webHidden/>
          </w:rPr>
          <w:fldChar w:fldCharType="separate"/>
        </w:r>
        <w:r w:rsidR="00392660">
          <w:rPr>
            <w:webHidden/>
          </w:rPr>
          <w:t>3</w:t>
        </w:r>
        <w:r w:rsidR="00392660">
          <w:rPr>
            <w:webHidden/>
          </w:rPr>
          <w:fldChar w:fldCharType="end"/>
        </w:r>
      </w:hyperlink>
    </w:p>
    <w:p w14:paraId="097C0817" w14:textId="649AF93C" w:rsidR="00392660" w:rsidRDefault="00000000">
      <w:pPr>
        <w:pStyle w:val="TOC1"/>
        <w:rPr>
          <w:rFonts w:asciiTheme="minorHAnsi" w:eastAsiaTheme="minorEastAsia" w:hAnsiTheme="minorHAnsi" w:cstheme="minorBidi"/>
          <w:kern w:val="2"/>
          <w14:ligatures w14:val="standardContextual"/>
        </w:rPr>
      </w:pPr>
      <w:hyperlink w:anchor="_Toc209520237" w:history="1">
        <w:r w:rsidR="00392660" w:rsidRPr="00A0025B">
          <w:rPr>
            <w:rStyle w:val="Hyperlink"/>
          </w:rPr>
          <w:t>6.</w:t>
        </w:r>
        <w:r w:rsidR="00392660">
          <w:rPr>
            <w:rFonts w:asciiTheme="minorHAnsi" w:eastAsiaTheme="minorEastAsia" w:hAnsiTheme="minorHAnsi" w:cstheme="minorBidi"/>
            <w:kern w:val="2"/>
            <w14:ligatures w14:val="standardContextual"/>
          </w:rPr>
          <w:tab/>
        </w:r>
        <w:r w:rsidR="00392660" w:rsidRPr="00A0025B">
          <w:rPr>
            <w:rStyle w:val="Hyperlink"/>
          </w:rPr>
          <w:t>PROCUREMENT OFFICIAL</w:t>
        </w:r>
        <w:r w:rsidR="00392660">
          <w:rPr>
            <w:webHidden/>
          </w:rPr>
          <w:tab/>
        </w:r>
        <w:r w:rsidR="00392660">
          <w:rPr>
            <w:webHidden/>
          </w:rPr>
          <w:fldChar w:fldCharType="begin"/>
        </w:r>
        <w:r w:rsidR="00392660">
          <w:rPr>
            <w:webHidden/>
          </w:rPr>
          <w:instrText xml:space="preserve"> PAGEREF _Toc209520237 \h </w:instrText>
        </w:r>
        <w:r w:rsidR="00392660">
          <w:rPr>
            <w:webHidden/>
          </w:rPr>
        </w:r>
        <w:r w:rsidR="00392660">
          <w:rPr>
            <w:webHidden/>
          </w:rPr>
          <w:fldChar w:fldCharType="separate"/>
        </w:r>
        <w:r w:rsidR="00392660">
          <w:rPr>
            <w:webHidden/>
          </w:rPr>
          <w:t>3</w:t>
        </w:r>
        <w:r w:rsidR="00392660">
          <w:rPr>
            <w:webHidden/>
          </w:rPr>
          <w:fldChar w:fldCharType="end"/>
        </w:r>
      </w:hyperlink>
    </w:p>
    <w:p w14:paraId="764F1519" w14:textId="62DF0894" w:rsidR="00392660" w:rsidRDefault="00000000">
      <w:pPr>
        <w:pStyle w:val="TOC1"/>
        <w:rPr>
          <w:rFonts w:asciiTheme="minorHAnsi" w:eastAsiaTheme="minorEastAsia" w:hAnsiTheme="minorHAnsi" w:cstheme="minorBidi"/>
          <w:kern w:val="2"/>
          <w14:ligatures w14:val="standardContextual"/>
        </w:rPr>
      </w:pPr>
      <w:hyperlink w:anchor="_Toc209520238" w:history="1">
        <w:r w:rsidR="00392660" w:rsidRPr="00A0025B">
          <w:rPr>
            <w:rStyle w:val="Hyperlink"/>
          </w:rPr>
          <w:t>7.</w:t>
        </w:r>
        <w:r w:rsidR="00392660">
          <w:rPr>
            <w:rFonts w:asciiTheme="minorHAnsi" w:eastAsiaTheme="minorEastAsia" w:hAnsiTheme="minorHAnsi" w:cstheme="minorBidi"/>
            <w:kern w:val="2"/>
            <w14:ligatures w14:val="standardContextual"/>
          </w:rPr>
          <w:tab/>
        </w:r>
        <w:r w:rsidR="00392660" w:rsidRPr="00A0025B">
          <w:rPr>
            <w:rStyle w:val="Hyperlink"/>
          </w:rPr>
          <w:t>ALTERNATIVE PROTEST PROCESS</w:t>
        </w:r>
        <w:r w:rsidR="00392660">
          <w:rPr>
            <w:webHidden/>
          </w:rPr>
          <w:tab/>
        </w:r>
        <w:r w:rsidR="00392660">
          <w:rPr>
            <w:webHidden/>
          </w:rPr>
          <w:fldChar w:fldCharType="begin"/>
        </w:r>
        <w:r w:rsidR="00392660">
          <w:rPr>
            <w:webHidden/>
          </w:rPr>
          <w:instrText xml:space="preserve"> PAGEREF _Toc209520238 \h </w:instrText>
        </w:r>
        <w:r w:rsidR="00392660">
          <w:rPr>
            <w:webHidden/>
          </w:rPr>
        </w:r>
        <w:r w:rsidR="00392660">
          <w:rPr>
            <w:webHidden/>
          </w:rPr>
          <w:fldChar w:fldCharType="separate"/>
        </w:r>
        <w:r w:rsidR="00392660">
          <w:rPr>
            <w:webHidden/>
          </w:rPr>
          <w:t>4</w:t>
        </w:r>
        <w:r w:rsidR="00392660">
          <w:rPr>
            <w:webHidden/>
          </w:rPr>
          <w:fldChar w:fldCharType="end"/>
        </w:r>
      </w:hyperlink>
    </w:p>
    <w:p w14:paraId="52E94981" w14:textId="6D14F1A8" w:rsidR="00392660" w:rsidRDefault="00000000">
      <w:pPr>
        <w:pStyle w:val="TOC1"/>
        <w:rPr>
          <w:rFonts w:asciiTheme="minorHAnsi" w:eastAsiaTheme="minorEastAsia" w:hAnsiTheme="minorHAnsi" w:cstheme="minorBidi"/>
          <w:kern w:val="2"/>
          <w14:ligatures w14:val="standardContextual"/>
        </w:rPr>
      </w:pPr>
      <w:hyperlink w:anchor="_Toc209520239" w:history="1">
        <w:r w:rsidR="00392660" w:rsidRPr="00A0025B">
          <w:rPr>
            <w:rStyle w:val="Hyperlink"/>
          </w:rPr>
          <w:t>8.</w:t>
        </w:r>
        <w:r w:rsidR="00392660">
          <w:rPr>
            <w:rFonts w:asciiTheme="minorHAnsi" w:eastAsiaTheme="minorEastAsia" w:hAnsiTheme="minorHAnsi" w:cstheme="minorBidi"/>
            <w:kern w:val="2"/>
            <w14:ligatures w14:val="standardContextual"/>
          </w:rPr>
          <w:tab/>
        </w:r>
        <w:r w:rsidR="00392660" w:rsidRPr="00A0025B">
          <w:rPr>
            <w:rStyle w:val="Hyperlink"/>
          </w:rPr>
          <w:t>BIDDER QUESTIONS</w:t>
        </w:r>
        <w:r w:rsidR="00392660">
          <w:rPr>
            <w:webHidden/>
          </w:rPr>
          <w:tab/>
        </w:r>
        <w:r w:rsidR="00392660">
          <w:rPr>
            <w:webHidden/>
          </w:rPr>
          <w:fldChar w:fldCharType="begin"/>
        </w:r>
        <w:r w:rsidR="00392660">
          <w:rPr>
            <w:webHidden/>
          </w:rPr>
          <w:instrText xml:space="preserve"> PAGEREF _Toc209520239 \h </w:instrText>
        </w:r>
        <w:r w:rsidR="00392660">
          <w:rPr>
            <w:webHidden/>
          </w:rPr>
        </w:r>
        <w:r w:rsidR="00392660">
          <w:rPr>
            <w:webHidden/>
          </w:rPr>
          <w:fldChar w:fldCharType="separate"/>
        </w:r>
        <w:r w:rsidR="00392660">
          <w:rPr>
            <w:webHidden/>
          </w:rPr>
          <w:t>5</w:t>
        </w:r>
        <w:r w:rsidR="00392660">
          <w:rPr>
            <w:webHidden/>
          </w:rPr>
          <w:fldChar w:fldCharType="end"/>
        </w:r>
      </w:hyperlink>
    </w:p>
    <w:p w14:paraId="5AB5C994" w14:textId="0C904684" w:rsidR="00392660" w:rsidRDefault="00000000">
      <w:pPr>
        <w:pStyle w:val="TOC1"/>
        <w:rPr>
          <w:rFonts w:asciiTheme="minorHAnsi" w:eastAsiaTheme="minorEastAsia" w:hAnsiTheme="minorHAnsi" w:cstheme="minorBidi"/>
          <w:kern w:val="2"/>
          <w14:ligatures w14:val="standardContextual"/>
        </w:rPr>
      </w:pPr>
      <w:hyperlink w:anchor="_Toc209520240" w:history="1">
        <w:r w:rsidR="00392660" w:rsidRPr="00A0025B">
          <w:rPr>
            <w:rStyle w:val="Hyperlink"/>
          </w:rPr>
          <w:t>9.</w:t>
        </w:r>
        <w:r w:rsidR="00392660">
          <w:rPr>
            <w:rFonts w:asciiTheme="minorHAnsi" w:eastAsiaTheme="minorEastAsia" w:hAnsiTheme="minorHAnsi" w:cstheme="minorBidi"/>
            <w:kern w:val="2"/>
            <w14:ligatures w14:val="standardContextual"/>
          </w:rPr>
          <w:tab/>
        </w:r>
        <w:r w:rsidR="00392660" w:rsidRPr="00A0025B">
          <w:rPr>
            <w:rStyle w:val="Hyperlink"/>
          </w:rPr>
          <w:t>ADDENDA</w:t>
        </w:r>
        <w:r w:rsidR="00392660">
          <w:rPr>
            <w:webHidden/>
          </w:rPr>
          <w:tab/>
        </w:r>
        <w:r w:rsidR="00392660">
          <w:rPr>
            <w:webHidden/>
          </w:rPr>
          <w:fldChar w:fldCharType="begin"/>
        </w:r>
        <w:r w:rsidR="00392660">
          <w:rPr>
            <w:webHidden/>
          </w:rPr>
          <w:instrText xml:space="preserve"> PAGEREF _Toc209520240 \h </w:instrText>
        </w:r>
        <w:r w:rsidR="00392660">
          <w:rPr>
            <w:webHidden/>
          </w:rPr>
        </w:r>
        <w:r w:rsidR="00392660">
          <w:rPr>
            <w:webHidden/>
          </w:rPr>
          <w:fldChar w:fldCharType="separate"/>
        </w:r>
        <w:r w:rsidR="00392660">
          <w:rPr>
            <w:webHidden/>
          </w:rPr>
          <w:t>5</w:t>
        </w:r>
        <w:r w:rsidR="00392660">
          <w:rPr>
            <w:webHidden/>
          </w:rPr>
          <w:fldChar w:fldCharType="end"/>
        </w:r>
      </w:hyperlink>
    </w:p>
    <w:p w14:paraId="0B032C4E" w14:textId="642686DD" w:rsidR="00392660" w:rsidRDefault="00000000">
      <w:pPr>
        <w:pStyle w:val="TOC1"/>
        <w:rPr>
          <w:rFonts w:asciiTheme="minorHAnsi" w:eastAsiaTheme="minorEastAsia" w:hAnsiTheme="minorHAnsi" w:cstheme="minorBidi"/>
          <w:kern w:val="2"/>
          <w14:ligatures w14:val="standardContextual"/>
        </w:rPr>
      </w:pPr>
      <w:hyperlink w:anchor="_Toc209520241" w:history="1">
        <w:r w:rsidR="00392660" w:rsidRPr="00A0025B">
          <w:rPr>
            <w:rStyle w:val="Hyperlink"/>
          </w:rPr>
          <w:t>10.</w:t>
        </w:r>
        <w:r w:rsidR="00392660">
          <w:rPr>
            <w:rFonts w:asciiTheme="minorHAnsi" w:eastAsiaTheme="minorEastAsia" w:hAnsiTheme="minorHAnsi" w:cstheme="minorBidi"/>
            <w:kern w:val="2"/>
            <w14:ligatures w14:val="standardContextual"/>
          </w:rPr>
          <w:tab/>
        </w:r>
        <w:r w:rsidR="00392660" w:rsidRPr="00A0025B">
          <w:rPr>
            <w:rStyle w:val="Hyperlink"/>
          </w:rPr>
          <w:t>DESIGNATION OF REQUIREMENTS</w:t>
        </w:r>
        <w:r w:rsidR="00392660">
          <w:rPr>
            <w:webHidden/>
          </w:rPr>
          <w:tab/>
        </w:r>
        <w:r w:rsidR="00392660">
          <w:rPr>
            <w:webHidden/>
          </w:rPr>
          <w:fldChar w:fldCharType="begin"/>
        </w:r>
        <w:r w:rsidR="00392660">
          <w:rPr>
            <w:webHidden/>
          </w:rPr>
          <w:instrText xml:space="preserve"> PAGEREF _Toc209520241 \h </w:instrText>
        </w:r>
        <w:r w:rsidR="00392660">
          <w:rPr>
            <w:webHidden/>
          </w:rPr>
        </w:r>
        <w:r w:rsidR="00392660">
          <w:rPr>
            <w:webHidden/>
          </w:rPr>
          <w:fldChar w:fldCharType="separate"/>
        </w:r>
        <w:r w:rsidR="00392660">
          <w:rPr>
            <w:webHidden/>
          </w:rPr>
          <w:t>5</w:t>
        </w:r>
        <w:r w:rsidR="00392660">
          <w:rPr>
            <w:webHidden/>
          </w:rPr>
          <w:fldChar w:fldCharType="end"/>
        </w:r>
      </w:hyperlink>
    </w:p>
    <w:p w14:paraId="13C75147" w14:textId="5BFB3D33" w:rsidR="00392660" w:rsidRDefault="00000000">
      <w:pPr>
        <w:pStyle w:val="TOC1"/>
        <w:rPr>
          <w:rFonts w:asciiTheme="minorHAnsi" w:eastAsiaTheme="minorEastAsia" w:hAnsiTheme="minorHAnsi" w:cstheme="minorBidi"/>
          <w:kern w:val="2"/>
          <w14:ligatures w14:val="standardContextual"/>
        </w:rPr>
      </w:pPr>
      <w:hyperlink w:anchor="_Toc209520242" w:history="1">
        <w:r w:rsidR="00392660" w:rsidRPr="00A0025B">
          <w:rPr>
            <w:rStyle w:val="Hyperlink"/>
          </w:rPr>
          <w:t>11.</w:t>
        </w:r>
        <w:r w:rsidR="00392660">
          <w:rPr>
            <w:rFonts w:asciiTheme="minorHAnsi" w:eastAsiaTheme="minorEastAsia" w:hAnsiTheme="minorHAnsi" w:cstheme="minorBidi"/>
            <w:kern w:val="2"/>
            <w14:ligatures w14:val="standardContextual"/>
          </w:rPr>
          <w:tab/>
        </w:r>
        <w:r w:rsidR="00392660" w:rsidRPr="00A0025B">
          <w:rPr>
            <w:rStyle w:val="Hyperlink"/>
          </w:rPr>
          <w:t>ADDITIONAL TERMS AND CONDITIONS</w:t>
        </w:r>
        <w:r w:rsidR="00392660">
          <w:rPr>
            <w:webHidden/>
          </w:rPr>
          <w:tab/>
        </w:r>
        <w:r w:rsidR="00392660">
          <w:rPr>
            <w:webHidden/>
          </w:rPr>
          <w:fldChar w:fldCharType="begin"/>
        </w:r>
        <w:r w:rsidR="00392660">
          <w:rPr>
            <w:webHidden/>
          </w:rPr>
          <w:instrText xml:space="preserve"> PAGEREF _Toc209520242 \h </w:instrText>
        </w:r>
        <w:r w:rsidR="00392660">
          <w:rPr>
            <w:webHidden/>
          </w:rPr>
        </w:r>
        <w:r w:rsidR="00392660">
          <w:rPr>
            <w:webHidden/>
          </w:rPr>
          <w:fldChar w:fldCharType="separate"/>
        </w:r>
        <w:r w:rsidR="00392660">
          <w:rPr>
            <w:webHidden/>
          </w:rPr>
          <w:t>5</w:t>
        </w:r>
        <w:r w:rsidR="00392660">
          <w:rPr>
            <w:webHidden/>
          </w:rPr>
          <w:fldChar w:fldCharType="end"/>
        </w:r>
      </w:hyperlink>
    </w:p>
    <w:p w14:paraId="6085D952" w14:textId="3527A054" w:rsidR="00392660" w:rsidRDefault="00000000">
      <w:pPr>
        <w:pStyle w:val="TOC1"/>
        <w:rPr>
          <w:rFonts w:asciiTheme="minorHAnsi" w:eastAsiaTheme="minorEastAsia" w:hAnsiTheme="minorHAnsi" w:cstheme="minorBidi"/>
          <w:kern w:val="2"/>
          <w14:ligatures w14:val="standardContextual"/>
        </w:rPr>
      </w:pPr>
      <w:hyperlink w:anchor="_Toc209520243" w:history="1">
        <w:r w:rsidR="00392660" w:rsidRPr="00A0025B">
          <w:rPr>
            <w:rStyle w:val="Hyperlink"/>
          </w:rPr>
          <w:t>12.</w:t>
        </w:r>
        <w:r w:rsidR="00392660">
          <w:rPr>
            <w:rFonts w:asciiTheme="minorHAnsi" w:eastAsiaTheme="minorEastAsia" w:hAnsiTheme="minorHAnsi" w:cstheme="minorBidi"/>
            <w:kern w:val="2"/>
            <w14:ligatures w14:val="standardContextual"/>
          </w:rPr>
          <w:tab/>
        </w:r>
        <w:r w:rsidR="00392660" w:rsidRPr="00A0025B">
          <w:rPr>
            <w:rStyle w:val="Hyperlink"/>
          </w:rPr>
          <w:t>RESPONSIBLE BIDDER</w:t>
        </w:r>
        <w:r w:rsidR="00392660">
          <w:rPr>
            <w:webHidden/>
          </w:rPr>
          <w:tab/>
        </w:r>
        <w:r w:rsidR="00392660">
          <w:rPr>
            <w:webHidden/>
          </w:rPr>
          <w:fldChar w:fldCharType="begin"/>
        </w:r>
        <w:r w:rsidR="00392660">
          <w:rPr>
            <w:webHidden/>
          </w:rPr>
          <w:instrText xml:space="preserve"> PAGEREF _Toc209520243 \h </w:instrText>
        </w:r>
        <w:r w:rsidR="00392660">
          <w:rPr>
            <w:webHidden/>
          </w:rPr>
        </w:r>
        <w:r w:rsidR="00392660">
          <w:rPr>
            <w:webHidden/>
          </w:rPr>
          <w:fldChar w:fldCharType="separate"/>
        </w:r>
        <w:r w:rsidR="00392660">
          <w:rPr>
            <w:webHidden/>
          </w:rPr>
          <w:t>5</w:t>
        </w:r>
        <w:r w:rsidR="00392660">
          <w:rPr>
            <w:webHidden/>
          </w:rPr>
          <w:fldChar w:fldCharType="end"/>
        </w:r>
      </w:hyperlink>
    </w:p>
    <w:p w14:paraId="09EF1867" w14:textId="150FBD6F" w:rsidR="00392660" w:rsidRDefault="00000000">
      <w:pPr>
        <w:pStyle w:val="TOC1"/>
        <w:rPr>
          <w:rFonts w:asciiTheme="minorHAnsi" w:eastAsiaTheme="minorEastAsia" w:hAnsiTheme="minorHAnsi" w:cstheme="minorBidi"/>
          <w:kern w:val="2"/>
          <w14:ligatures w14:val="standardContextual"/>
        </w:rPr>
      </w:pPr>
      <w:hyperlink w:anchor="_Toc209520244" w:history="1">
        <w:r w:rsidR="00392660" w:rsidRPr="00A0025B">
          <w:rPr>
            <w:rStyle w:val="Hyperlink"/>
          </w:rPr>
          <w:t>13.</w:t>
        </w:r>
        <w:r w:rsidR="00392660">
          <w:rPr>
            <w:rFonts w:asciiTheme="minorHAnsi" w:eastAsiaTheme="minorEastAsia" w:hAnsiTheme="minorHAnsi" w:cstheme="minorBidi"/>
            <w:kern w:val="2"/>
            <w14:ligatures w14:val="standardContextual"/>
          </w:rPr>
          <w:tab/>
        </w:r>
        <w:r w:rsidR="00392660" w:rsidRPr="00A0025B">
          <w:rPr>
            <w:rStyle w:val="Hyperlink"/>
          </w:rPr>
          <w:t>BID SUBMITTAL INSTRUCTIONS</w:t>
        </w:r>
        <w:r w:rsidR="00392660">
          <w:rPr>
            <w:webHidden/>
          </w:rPr>
          <w:tab/>
        </w:r>
        <w:r w:rsidR="00392660">
          <w:rPr>
            <w:webHidden/>
          </w:rPr>
          <w:fldChar w:fldCharType="begin"/>
        </w:r>
        <w:r w:rsidR="00392660">
          <w:rPr>
            <w:webHidden/>
          </w:rPr>
          <w:instrText xml:space="preserve"> PAGEREF _Toc209520244 \h </w:instrText>
        </w:r>
        <w:r w:rsidR="00392660">
          <w:rPr>
            <w:webHidden/>
          </w:rPr>
        </w:r>
        <w:r w:rsidR="00392660">
          <w:rPr>
            <w:webHidden/>
          </w:rPr>
          <w:fldChar w:fldCharType="separate"/>
        </w:r>
        <w:r w:rsidR="00392660">
          <w:rPr>
            <w:webHidden/>
          </w:rPr>
          <w:t>6</w:t>
        </w:r>
        <w:r w:rsidR="00392660">
          <w:rPr>
            <w:webHidden/>
          </w:rPr>
          <w:fldChar w:fldCharType="end"/>
        </w:r>
      </w:hyperlink>
    </w:p>
    <w:p w14:paraId="3487D354" w14:textId="7D3E4EA5" w:rsidR="00392660" w:rsidRDefault="00000000">
      <w:pPr>
        <w:pStyle w:val="TOC1"/>
        <w:rPr>
          <w:rFonts w:asciiTheme="minorHAnsi" w:eastAsiaTheme="minorEastAsia" w:hAnsiTheme="minorHAnsi" w:cstheme="minorBidi"/>
          <w:kern w:val="2"/>
          <w14:ligatures w14:val="standardContextual"/>
        </w:rPr>
      </w:pPr>
      <w:hyperlink w:anchor="_Toc209520245" w:history="1">
        <w:r w:rsidR="00392660" w:rsidRPr="00A0025B">
          <w:rPr>
            <w:rStyle w:val="Hyperlink"/>
          </w:rPr>
          <w:t>14.</w:t>
        </w:r>
        <w:r w:rsidR="00392660">
          <w:rPr>
            <w:rFonts w:asciiTheme="minorHAnsi" w:eastAsiaTheme="minorEastAsia" w:hAnsiTheme="minorHAnsi" w:cstheme="minorBidi"/>
            <w:kern w:val="2"/>
            <w14:ligatures w14:val="standardContextual"/>
          </w:rPr>
          <w:tab/>
        </w:r>
        <w:r w:rsidR="00392660" w:rsidRPr="00A0025B">
          <w:rPr>
            <w:rStyle w:val="Hyperlink"/>
          </w:rPr>
          <w:t>STATE’S OWN BID DOCUMENTS/SOLICITATION</w:t>
        </w:r>
        <w:r w:rsidR="00392660">
          <w:rPr>
            <w:webHidden/>
          </w:rPr>
          <w:tab/>
        </w:r>
        <w:r w:rsidR="00392660">
          <w:rPr>
            <w:webHidden/>
          </w:rPr>
          <w:fldChar w:fldCharType="begin"/>
        </w:r>
        <w:r w:rsidR="00392660">
          <w:rPr>
            <w:webHidden/>
          </w:rPr>
          <w:instrText xml:space="preserve"> PAGEREF _Toc209520245 \h </w:instrText>
        </w:r>
        <w:r w:rsidR="00392660">
          <w:rPr>
            <w:webHidden/>
          </w:rPr>
        </w:r>
        <w:r w:rsidR="00392660">
          <w:rPr>
            <w:webHidden/>
          </w:rPr>
          <w:fldChar w:fldCharType="separate"/>
        </w:r>
        <w:r w:rsidR="00392660">
          <w:rPr>
            <w:webHidden/>
          </w:rPr>
          <w:t>6</w:t>
        </w:r>
        <w:r w:rsidR="00392660">
          <w:rPr>
            <w:webHidden/>
          </w:rPr>
          <w:fldChar w:fldCharType="end"/>
        </w:r>
      </w:hyperlink>
    </w:p>
    <w:p w14:paraId="292DB4B8" w14:textId="37BFE474" w:rsidR="00392660" w:rsidRDefault="00000000">
      <w:pPr>
        <w:pStyle w:val="TOC1"/>
        <w:rPr>
          <w:rFonts w:asciiTheme="minorHAnsi" w:eastAsiaTheme="minorEastAsia" w:hAnsiTheme="minorHAnsi" w:cstheme="minorBidi"/>
          <w:kern w:val="2"/>
          <w14:ligatures w14:val="standardContextual"/>
        </w:rPr>
      </w:pPr>
      <w:hyperlink w:anchor="_Toc209520247" w:history="1">
        <w:r w:rsidR="00392660" w:rsidRPr="00A0025B">
          <w:rPr>
            <w:rStyle w:val="Hyperlink"/>
          </w:rPr>
          <w:t>1</w:t>
        </w:r>
        <w:r w:rsidR="00B50ADA">
          <w:rPr>
            <w:rStyle w:val="Hyperlink"/>
          </w:rPr>
          <w:t>5</w:t>
        </w:r>
        <w:r w:rsidR="00392660" w:rsidRPr="00A0025B">
          <w:rPr>
            <w:rStyle w:val="Hyperlink"/>
          </w:rPr>
          <w:t>.</w:t>
        </w:r>
        <w:r w:rsidR="00392660">
          <w:rPr>
            <w:rFonts w:asciiTheme="minorHAnsi" w:eastAsiaTheme="minorEastAsia" w:hAnsiTheme="minorHAnsi" w:cstheme="minorBidi"/>
            <w:kern w:val="2"/>
            <w14:ligatures w14:val="standardContextual"/>
          </w:rPr>
          <w:tab/>
        </w:r>
        <w:r w:rsidR="00392660" w:rsidRPr="00A0025B">
          <w:rPr>
            <w:rStyle w:val="Hyperlink"/>
          </w:rPr>
          <w:t>BID SUBMISSION REQUIREMENTS</w:t>
        </w:r>
        <w:r w:rsidR="00392660">
          <w:rPr>
            <w:webHidden/>
          </w:rPr>
          <w:tab/>
        </w:r>
        <w:r w:rsidR="00B50ADA">
          <w:rPr>
            <w:webHidden/>
          </w:rPr>
          <w:t>6</w:t>
        </w:r>
      </w:hyperlink>
    </w:p>
    <w:p w14:paraId="597AC598" w14:textId="7CEB5900" w:rsidR="00392660" w:rsidRDefault="00000000">
      <w:pPr>
        <w:pStyle w:val="TOC2"/>
        <w:rPr>
          <w:rFonts w:asciiTheme="minorHAnsi" w:eastAsiaTheme="minorEastAsia" w:hAnsiTheme="minorHAnsi" w:cstheme="minorBidi"/>
          <w:iCs w:val="0"/>
          <w:kern w:val="2"/>
          <w14:ligatures w14:val="standardContextual"/>
        </w:rPr>
      </w:pPr>
      <w:hyperlink w:anchor="_Toc209520248" w:history="1">
        <w:r w:rsidR="00392660" w:rsidRPr="00A0025B">
          <w:rPr>
            <w:rStyle w:val="Hyperlink"/>
          </w:rPr>
          <w:t>A.</w:t>
        </w:r>
        <w:r w:rsidR="00392660">
          <w:rPr>
            <w:rFonts w:asciiTheme="minorHAnsi" w:eastAsiaTheme="minorEastAsia" w:hAnsiTheme="minorHAnsi" w:cstheme="minorBidi"/>
            <w:iCs w:val="0"/>
            <w:kern w:val="2"/>
            <w14:ligatures w14:val="standardContextual"/>
          </w:rPr>
          <w:tab/>
        </w:r>
        <w:r w:rsidR="00392660" w:rsidRPr="00A0025B">
          <w:rPr>
            <w:rStyle w:val="Hyperlink"/>
          </w:rPr>
          <w:t>AGREEMENT COVER LETTER AND CONTRACT PROVISIONS</w:t>
        </w:r>
        <w:r w:rsidR="00392660">
          <w:rPr>
            <w:webHidden/>
          </w:rPr>
          <w:tab/>
        </w:r>
        <w:r w:rsidR="00B50ADA">
          <w:rPr>
            <w:webHidden/>
          </w:rPr>
          <w:t>6</w:t>
        </w:r>
      </w:hyperlink>
    </w:p>
    <w:p w14:paraId="55FB2E63" w14:textId="182D55E8" w:rsidR="00392660" w:rsidRDefault="00000000">
      <w:pPr>
        <w:pStyle w:val="TOC2"/>
        <w:rPr>
          <w:rFonts w:asciiTheme="minorHAnsi" w:eastAsiaTheme="minorEastAsia" w:hAnsiTheme="minorHAnsi" w:cstheme="minorBidi"/>
          <w:iCs w:val="0"/>
          <w:kern w:val="2"/>
          <w14:ligatures w14:val="standardContextual"/>
        </w:rPr>
      </w:pPr>
      <w:hyperlink w:anchor="_Toc209520249" w:history="1">
        <w:r w:rsidR="00392660" w:rsidRPr="00A0025B">
          <w:rPr>
            <w:rStyle w:val="Hyperlink"/>
          </w:rPr>
          <w:t>B.</w:t>
        </w:r>
        <w:r w:rsidR="00392660">
          <w:rPr>
            <w:rFonts w:asciiTheme="minorHAnsi" w:eastAsiaTheme="minorEastAsia" w:hAnsiTheme="minorHAnsi" w:cstheme="minorBidi"/>
            <w:iCs w:val="0"/>
            <w:kern w:val="2"/>
            <w14:ligatures w14:val="standardContextual"/>
          </w:rPr>
          <w:tab/>
        </w:r>
        <w:r w:rsidR="00392660" w:rsidRPr="00A0025B">
          <w:rPr>
            <w:rStyle w:val="Hyperlink"/>
          </w:rPr>
          <w:t>COST WORKSHEET</w:t>
        </w:r>
        <w:r w:rsidR="00392660">
          <w:rPr>
            <w:webHidden/>
          </w:rPr>
          <w:tab/>
        </w:r>
        <w:r w:rsidR="00392660">
          <w:rPr>
            <w:webHidden/>
          </w:rPr>
          <w:fldChar w:fldCharType="begin"/>
        </w:r>
        <w:r w:rsidR="00392660">
          <w:rPr>
            <w:webHidden/>
          </w:rPr>
          <w:instrText xml:space="preserve"> PAGEREF _Toc209520249 \h </w:instrText>
        </w:r>
        <w:r w:rsidR="00392660">
          <w:rPr>
            <w:webHidden/>
          </w:rPr>
        </w:r>
        <w:r w:rsidR="00392660">
          <w:rPr>
            <w:webHidden/>
          </w:rPr>
          <w:fldChar w:fldCharType="separate"/>
        </w:r>
        <w:r w:rsidR="00392660">
          <w:rPr>
            <w:webHidden/>
          </w:rPr>
          <w:t>7</w:t>
        </w:r>
        <w:r w:rsidR="00392660">
          <w:rPr>
            <w:webHidden/>
          </w:rPr>
          <w:fldChar w:fldCharType="end"/>
        </w:r>
      </w:hyperlink>
    </w:p>
    <w:p w14:paraId="202F6176" w14:textId="1A8A8F5C" w:rsidR="00392660" w:rsidRDefault="00000000">
      <w:pPr>
        <w:pStyle w:val="TOC2"/>
        <w:rPr>
          <w:rFonts w:asciiTheme="minorHAnsi" w:eastAsiaTheme="minorEastAsia" w:hAnsiTheme="minorHAnsi" w:cstheme="minorBidi"/>
          <w:iCs w:val="0"/>
          <w:kern w:val="2"/>
          <w14:ligatures w14:val="standardContextual"/>
        </w:rPr>
      </w:pPr>
      <w:hyperlink w:anchor="_Toc209520250" w:history="1">
        <w:r w:rsidR="00392660" w:rsidRPr="00A0025B">
          <w:rPr>
            <w:rStyle w:val="Hyperlink"/>
          </w:rPr>
          <w:t>C.</w:t>
        </w:r>
        <w:r w:rsidR="00392660">
          <w:rPr>
            <w:rFonts w:asciiTheme="minorHAnsi" w:eastAsiaTheme="minorEastAsia" w:hAnsiTheme="minorHAnsi" w:cstheme="minorBidi"/>
            <w:iCs w:val="0"/>
            <w:kern w:val="2"/>
            <w14:ligatures w14:val="standardContextual"/>
          </w:rPr>
          <w:tab/>
        </w:r>
        <w:r w:rsidR="00392660" w:rsidRPr="00A0025B">
          <w:rPr>
            <w:rStyle w:val="Hyperlink"/>
          </w:rPr>
          <w:t>NARRATIVE RESPONSE</w:t>
        </w:r>
        <w:r w:rsidR="00392660">
          <w:rPr>
            <w:webHidden/>
          </w:rPr>
          <w:tab/>
        </w:r>
        <w:r w:rsidR="00B50ADA">
          <w:rPr>
            <w:webHidden/>
          </w:rPr>
          <w:t>7</w:t>
        </w:r>
      </w:hyperlink>
    </w:p>
    <w:p w14:paraId="54BAA902" w14:textId="380BFFC7" w:rsidR="00392660" w:rsidRDefault="00000000">
      <w:pPr>
        <w:pStyle w:val="TOC2"/>
        <w:rPr>
          <w:rFonts w:asciiTheme="minorHAnsi" w:eastAsiaTheme="minorEastAsia" w:hAnsiTheme="minorHAnsi" w:cstheme="minorBidi"/>
          <w:iCs w:val="0"/>
          <w:kern w:val="2"/>
          <w14:ligatures w14:val="standardContextual"/>
        </w:rPr>
      </w:pPr>
      <w:hyperlink w:anchor="_Toc209520251" w:history="1">
        <w:r w:rsidR="00392660" w:rsidRPr="00A0025B">
          <w:rPr>
            <w:rStyle w:val="Hyperlink"/>
          </w:rPr>
          <w:t>D.</w:t>
        </w:r>
        <w:r w:rsidR="00392660">
          <w:rPr>
            <w:rFonts w:asciiTheme="minorHAnsi" w:eastAsiaTheme="minorEastAsia" w:hAnsiTheme="minorHAnsi" w:cstheme="minorBidi"/>
            <w:iCs w:val="0"/>
            <w:kern w:val="2"/>
            <w14:ligatures w14:val="standardContextual"/>
          </w:rPr>
          <w:tab/>
        </w:r>
        <w:r w:rsidR="00392660" w:rsidRPr="00A0025B">
          <w:rPr>
            <w:rStyle w:val="Hyperlink"/>
          </w:rPr>
          <w:t>SECRETARY OF STATE</w:t>
        </w:r>
        <w:r w:rsidR="00392660">
          <w:rPr>
            <w:webHidden/>
          </w:rPr>
          <w:tab/>
        </w:r>
        <w:r w:rsidR="00B50ADA">
          <w:rPr>
            <w:webHidden/>
          </w:rPr>
          <w:t>7</w:t>
        </w:r>
      </w:hyperlink>
    </w:p>
    <w:p w14:paraId="17F293F6" w14:textId="691407B3" w:rsidR="00392660" w:rsidRDefault="00000000">
      <w:pPr>
        <w:pStyle w:val="TOC2"/>
        <w:rPr>
          <w:rFonts w:asciiTheme="minorHAnsi" w:eastAsiaTheme="minorEastAsia" w:hAnsiTheme="minorHAnsi" w:cstheme="minorBidi"/>
          <w:iCs w:val="0"/>
          <w:kern w:val="2"/>
          <w14:ligatures w14:val="standardContextual"/>
        </w:rPr>
      </w:pPr>
      <w:hyperlink w:anchor="_Toc209520252" w:history="1">
        <w:r w:rsidR="00392660" w:rsidRPr="00A0025B">
          <w:rPr>
            <w:rStyle w:val="Hyperlink"/>
          </w:rPr>
          <w:t>E.</w:t>
        </w:r>
        <w:r w:rsidR="00392660">
          <w:rPr>
            <w:rFonts w:asciiTheme="minorHAnsi" w:eastAsiaTheme="minorEastAsia" w:hAnsiTheme="minorHAnsi" w:cstheme="minorBidi"/>
            <w:iCs w:val="0"/>
            <w:kern w:val="2"/>
            <w14:ligatures w14:val="standardContextual"/>
          </w:rPr>
          <w:tab/>
        </w:r>
        <w:r w:rsidR="00392660" w:rsidRPr="00A0025B">
          <w:rPr>
            <w:rStyle w:val="Hyperlink"/>
          </w:rPr>
          <w:t>DECLARATION FORMS</w:t>
        </w:r>
        <w:r w:rsidR="00392660">
          <w:rPr>
            <w:webHidden/>
          </w:rPr>
          <w:tab/>
        </w:r>
        <w:r w:rsidR="00B50ADA">
          <w:rPr>
            <w:webHidden/>
          </w:rPr>
          <w:t>7</w:t>
        </w:r>
      </w:hyperlink>
    </w:p>
    <w:p w14:paraId="5022FCDD" w14:textId="6187F459" w:rsidR="00392660" w:rsidRDefault="00000000">
      <w:pPr>
        <w:pStyle w:val="TOC2"/>
        <w:rPr>
          <w:rFonts w:asciiTheme="minorHAnsi" w:eastAsiaTheme="minorEastAsia" w:hAnsiTheme="minorHAnsi" w:cstheme="minorBidi"/>
          <w:iCs w:val="0"/>
          <w:kern w:val="2"/>
          <w14:ligatures w14:val="standardContextual"/>
        </w:rPr>
      </w:pPr>
      <w:hyperlink w:anchor="_Toc209520253" w:history="1">
        <w:r w:rsidR="00392660" w:rsidRPr="00A0025B">
          <w:rPr>
            <w:rStyle w:val="Hyperlink"/>
          </w:rPr>
          <w:t>F.</w:t>
        </w:r>
        <w:r w:rsidR="00392660">
          <w:rPr>
            <w:rFonts w:asciiTheme="minorHAnsi" w:eastAsiaTheme="minorEastAsia" w:hAnsiTheme="minorHAnsi" w:cstheme="minorBidi"/>
            <w:iCs w:val="0"/>
            <w:kern w:val="2"/>
            <w14:ligatures w14:val="standardContextual"/>
          </w:rPr>
          <w:tab/>
        </w:r>
        <w:r w:rsidR="00392660" w:rsidRPr="00A0025B">
          <w:rPr>
            <w:rStyle w:val="Hyperlink"/>
          </w:rPr>
          <w:t>PAYEE DATA RECORD</w:t>
        </w:r>
        <w:r w:rsidR="00392660">
          <w:rPr>
            <w:webHidden/>
          </w:rPr>
          <w:tab/>
        </w:r>
        <w:r w:rsidR="00B50ADA">
          <w:rPr>
            <w:webHidden/>
          </w:rPr>
          <w:t>7</w:t>
        </w:r>
      </w:hyperlink>
    </w:p>
    <w:p w14:paraId="10D95425" w14:textId="060D4093" w:rsidR="00392660" w:rsidRDefault="00000000">
      <w:pPr>
        <w:pStyle w:val="TOC2"/>
        <w:rPr>
          <w:rFonts w:asciiTheme="minorHAnsi" w:eastAsiaTheme="minorEastAsia" w:hAnsiTheme="minorHAnsi" w:cstheme="minorBidi"/>
          <w:iCs w:val="0"/>
          <w:kern w:val="2"/>
          <w14:ligatures w14:val="standardContextual"/>
        </w:rPr>
      </w:pPr>
      <w:hyperlink w:anchor="_Toc209520255" w:history="1">
        <w:r w:rsidR="00B50ADA">
          <w:rPr>
            <w:rStyle w:val="Hyperlink"/>
          </w:rPr>
          <w:t>G</w:t>
        </w:r>
        <w:r w:rsidR="00392660" w:rsidRPr="00A0025B">
          <w:rPr>
            <w:rStyle w:val="Hyperlink"/>
          </w:rPr>
          <w:t>.</w:t>
        </w:r>
        <w:r w:rsidR="00392660">
          <w:rPr>
            <w:rFonts w:asciiTheme="minorHAnsi" w:eastAsiaTheme="minorEastAsia" w:hAnsiTheme="minorHAnsi" w:cstheme="minorBidi"/>
            <w:iCs w:val="0"/>
            <w:kern w:val="2"/>
            <w14:ligatures w14:val="standardContextual"/>
          </w:rPr>
          <w:tab/>
        </w:r>
        <w:r w:rsidR="00392660" w:rsidRPr="00A0025B">
          <w:rPr>
            <w:rStyle w:val="Hyperlink"/>
          </w:rPr>
          <w:t>CALIFORNIA CIVIL RIGHTS LAWS CERTIFICATION</w:t>
        </w:r>
        <w:r w:rsidR="00392660">
          <w:rPr>
            <w:webHidden/>
          </w:rPr>
          <w:tab/>
        </w:r>
        <w:r w:rsidR="00B50ADA">
          <w:rPr>
            <w:webHidden/>
          </w:rPr>
          <w:t>8</w:t>
        </w:r>
      </w:hyperlink>
    </w:p>
    <w:p w14:paraId="01B0EBC5" w14:textId="255A5691" w:rsidR="00392660" w:rsidRDefault="00000000">
      <w:pPr>
        <w:pStyle w:val="TOC2"/>
        <w:rPr>
          <w:rFonts w:asciiTheme="minorHAnsi" w:eastAsiaTheme="minorEastAsia" w:hAnsiTheme="minorHAnsi" w:cstheme="minorBidi"/>
          <w:iCs w:val="0"/>
          <w:kern w:val="2"/>
          <w14:ligatures w14:val="standardContextual"/>
        </w:rPr>
      </w:pPr>
      <w:hyperlink w:anchor="_Toc209520257" w:history="1">
        <w:r w:rsidR="00B50ADA">
          <w:rPr>
            <w:rStyle w:val="Hyperlink"/>
          </w:rPr>
          <w:t>H</w:t>
        </w:r>
        <w:r w:rsidR="00392660" w:rsidRPr="00A0025B">
          <w:rPr>
            <w:rStyle w:val="Hyperlink"/>
          </w:rPr>
          <w:t>.</w:t>
        </w:r>
        <w:r w:rsidR="00392660">
          <w:rPr>
            <w:rFonts w:asciiTheme="minorHAnsi" w:eastAsiaTheme="minorEastAsia" w:hAnsiTheme="minorHAnsi" w:cstheme="minorBidi"/>
            <w:iCs w:val="0"/>
            <w:kern w:val="2"/>
            <w14:ligatures w14:val="standardContextual"/>
          </w:rPr>
          <w:tab/>
        </w:r>
        <w:r w:rsidR="00392660" w:rsidRPr="00A0025B">
          <w:rPr>
            <w:rStyle w:val="Hyperlink"/>
          </w:rPr>
          <w:t>GENERATIVE ARTIFICIAL INTELLIGENCE (GenAI)</w:t>
        </w:r>
        <w:r w:rsidR="00392660">
          <w:rPr>
            <w:webHidden/>
          </w:rPr>
          <w:tab/>
        </w:r>
        <w:r w:rsidR="00B50ADA">
          <w:rPr>
            <w:webHidden/>
          </w:rPr>
          <w:t>8</w:t>
        </w:r>
      </w:hyperlink>
    </w:p>
    <w:p w14:paraId="0248C670" w14:textId="2F161219" w:rsidR="00392660" w:rsidRDefault="00000000">
      <w:pPr>
        <w:pStyle w:val="TOC1"/>
        <w:rPr>
          <w:rFonts w:asciiTheme="minorHAnsi" w:eastAsiaTheme="minorEastAsia" w:hAnsiTheme="minorHAnsi" w:cstheme="minorBidi"/>
          <w:kern w:val="2"/>
          <w14:ligatures w14:val="standardContextual"/>
        </w:rPr>
      </w:pPr>
      <w:hyperlink w:anchor="_Toc209520259" w:history="1">
        <w:r w:rsidR="00392660" w:rsidRPr="00A0025B">
          <w:rPr>
            <w:rStyle w:val="Hyperlink"/>
          </w:rPr>
          <w:t>1</w:t>
        </w:r>
        <w:r w:rsidR="00B50ADA">
          <w:rPr>
            <w:rStyle w:val="Hyperlink"/>
          </w:rPr>
          <w:t>6</w:t>
        </w:r>
        <w:r w:rsidR="00392660" w:rsidRPr="00A0025B">
          <w:rPr>
            <w:rStyle w:val="Hyperlink"/>
          </w:rPr>
          <w:t>.</w:t>
        </w:r>
        <w:r w:rsidR="00392660">
          <w:rPr>
            <w:rFonts w:asciiTheme="minorHAnsi" w:eastAsiaTheme="minorEastAsia" w:hAnsiTheme="minorHAnsi" w:cstheme="minorBidi"/>
            <w:kern w:val="2"/>
            <w14:ligatures w14:val="standardContextual"/>
          </w:rPr>
          <w:tab/>
        </w:r>
        <w:r w:rsidR="00392660" w:rsidRPr="00A0025B">
          <w:rPr>
            <w:rStyle w:val="Hyperlink"/>
          </w:rPr>
          <w:t>SOCIOECONOMIC PREFERENCE AND INCENTIVE PROGRAMS</w:t>
        </w:r>
        <w:r w:rsidR="00392660">
          <w:rPr>
            <w:webHidden/>
          </w:rPr>
          <w:tab/>
        </w:r>
        <w:r w:rsidR="00B50ADA">
          <w:rPr>
            <w:webHidden/>
          </w:rPr>
          <w:t>9</w:t>
        </w:r>
      </w:hyperlink>
    </w:p>
    <w:p w14:paraId="119D004D" w14:textId="043A60AB" w:rsidR="00392660" w:rsidRDefault="00000000">
      <w:pPr>
        <w:pStyle w:val="TOC2"/>
        <w:rPr>
          <w:rFonts w:asciiTheme="minorHAnsi" w:eastAsiaTheme="minorEastAsia" w:hAnsiTheme="minorHAnsi" w:cstheme="minorBidi"/>
          <w:iCs w:val="0"/>
          <w:kern w:val="2"/>
          <w14:ligatures w14:val="standardContextual"/>
        </w:rPr>
      </w:pPr>
      <w:hyperlink w:anchor="_Toc209520261" w:history="1">
        <w:r w:rsidR="00B50ADA">
          <w:rPr>
            <w:rStyle w:val="Hyperlink"/>
          </w:rPr>
          <w:t>A</w:t>
        </w:r>
        <w:r w:rsidR="00392660" w:rsidRPr="00A0025B">
          <w:rPr>
            <w:rStyle w:val="Hyperlink"/>
          </w:rPr>
          <w:t>.</w:t>
        </w:r>
        <w:r w:rsidR="00392660">
          <w:rPr>
            <w:rFonts w:asciiTheme="minorHAnsi" w:eastAsiaTheme="minorEastAsia" w:hAnsiTheme="minorHAnsi" w:cstheme="minorBidi"/>
            <w:iCs w:val="0"/>
            <w:kern w:val="2"/>
            <w14:ligatures w14:val="standardContextual"/>
          </w:rPr>
          <w:tab/>
        </w:r>
        <w:r w:rsidR="00392660" w:rsidRPr="00A0025B">
          <w:rPr>
            <w:rStyle w:val="Hyperlink"/>
          </w:rPr>
          <w:t>DVBE Incentive</w:t>
        </w:r>
        <w:r w:rsidR="00392660">
          <w:rPr>
            <w:webHidden/>
          </w:rPr>
          <w:tab/>
        </w:r>
        <w:r w:rsidR="00B50ADA">
          <w:rPr>
            <w:webHidden/>
          </w:rPr>
          <w:t>9</w:t>
        </w:r>
      </w:hyperlink>
    </w:p>
    <w:p w14:paraId="4AFCC267" w14:textId="58E252FE" w:rsidR="00392660" w:rsidRDefault="00000000">
      <w:pPr>
        <w:pStyle w:val="TOC2"/>
        <w:rPr>
          <w:rFonts w:asciiTheme="minorHAnsi" w:eastAsiaTheme="minorEastAsia" w:hAnsiTheme="minorHAnsi" w:cstheme="minorBidi"/>
          <w:iCs w:val="0"/>
          <w:kern w:val="2"/>
          <w14:ligatures w14:val="standardContextual"/>
        </w:rPr>
      </w:pPr>
      <w:hyperlink w:anchor="_Toc209520263" w:history="1">
        <w:r w:rsidR="00B50ADA">
          <w:rPr>
            <w:rStyle w:val="Hyperlink"/>
          </w:rPr>
          <w:t>B</w:t>
        </w:r>
        <w:r w:rsidR="00392660" w:rsidRPr="00A0025B">
          <w:rPr>
            <w:rStyle w:val="Hyperlink"/>
          </w:rPr>
          <w:t>.</w:t>
        </w:r>
        <w:r w:rsidR="00392660">
          <w:rPr>
            <w:rFonts w:asciiTheme="minorHAnsi" w:eastAsiaTheme="minorEastAsia" w:hAnsiTheme="minorHAnsi" w:cstheme="minorBidi"/>
            <w:iCs w:val="0"/>
            <w:kern w:val="2"/>
            <w14:ligatures w14:val="standardContextual"/>
          </w:rPr>
          <w:tab/>
        </w:r>
        <w:r w:rsidR="00392660" w:rsidRPr="00A0025B">
          <w:rPr>
            <w:rStyle w:val="Hyperlink"/>
          </w:rPr>
          <w:t>Small Business Preference</w:t>
        </w:r>
        <w:r w:rsidR="00392660">
          <w:rPr>
            <w:webHidden/>
          </w:rPr>
          <w:tab/>
        </w:r>
        <w:r w:rsidR="00B50ADA">
          <w:rPr>
            <w:webHidden/>
          </w:rPr>
          <w:t>9</w:t>
        </w:r>
      </w:hyperlink>
    </w:p>
    <w:p w14:paraId="5DBAD038" w14:textId="31D4BE08" w:rsidR="00392660" w:rsidRDefault="00000000">
      <w:pPr>
        <w:pStyle w:val="TOC2"/>
        <w:rPr>
          <w:rFonts w:asciiTheme="minorHAnsi" w:eastAsiaTheme="minorEastAsia" w:hAnsiTheme="minorHAnsi" w:cstheme="minorBidi"/>
          <w:iCs w:val="0"/>
          <w:kern w:val="2"/>
          <w14:ligatures w14:val="standardContextual"/>
        </w:rPr>
      </w:pPr>
      <w:hyperlink w:anchor="_Toc209520264" w:history="1">
        <w:r w:rsidR="00B50ADA">
          <w:rPr>
            <w:rStyle w:val="Hyperlink"/>
          </w:rPr>
          <w:t>C</w:t>
        </w:r>
        <w:r w:rsidR="00392660" w:rsidRPr="00A0025B">
          <w:rPr>
            <w:rStyle w:val="Hyperlink"/>
          </w:rPr>
          <w:t>.</w:t>
        </w:r>
        <w:r w:rsidR="00392660">
          <w:rPr>
            <w:rFonts w:asciiTheme="minorHAnsi" w:eastAsiaTheme="minorEastAsia" w:hAnsiTheme="minorHAnsi" w:cstheme="minorBidi"/>
            <w:iCs w:val="0"/>
            <w:kern w:val="2"/>
            <w14:ligatures w14:val="standardContextual"/>
          </w:rPr>
          <w:tab/>
        </w:r>
        <w:r w:rsidR="00392660" w:rsidRPr="00A0025B">
          <w:rPr>
            <w:rStyle w:val="Hyperlink"/>
          </w:rPr>
          <w:t>Small Business Nonprofit Veteran Services Agencies (SB/NVSA)</w:t>
        </w:r>
        <w:r w:rsidR="00392660">
          <w:rPr>
            <w:webHidden/>
          </w:rPr>
          <w:tab/>
        </w:r>
        <w:r w:rsidR="00B50ADA">
          <w:rPr>
            <w:webHidden/>
          </w:rPr>
          <w:t>9</w:t>
        </w:r>
      </w:hyperlink>
    </w:p>
    <w:p w14:paraId="62D2D646" w14:textId="70BD80A4" w:rsidR="00392660" w:rsidRDefault="00000000">
      <w:pPr>
        <w:pStyle w:val="TOC2"/>
        <w:rPr>
          <w:rFonts w:asciiTheme="minorHAnsi" w:eastAsiaTheme="minorEastAsia" w:hAnsiTheme="minorHAnsi" w:cstheme="minorBidi"/>
          <w:iCs w:val="0"/>
          <w:kern w:val="2"/>
          <w14:ligatures w14:val="standardContextual"/>
        </w:rPr>
      </w:pPr>
      <w:hyperlink w:anchor="_Toc209520265" w:history="1">
        <w:r w:rsidR="00B50ADA">
          <w:rPr>
            <w:rStyle w:val="Hyperlink"/>
          </w:rPr>
          <w:t>D</w:t>
        </w:r>
        <w:r w:rsidR="00392660" w:rsidRPr="00A0025B">
          <w:rPr>
            <w:rStyle w:val="Hyperlink"/>
          </w:rPr>
          <w:t>.</w:t>
        </w:r>
        <w:r w:rsidR="00392660">
          <w:rPr>
            <w:rFonts w:asciiTheme="minorHAnsi" w:eastAsiaTheme="minorEastAsia" w:hAnsiTheme="minorHAnsi" w:cstheme="minorBidi"/>
            <w:iCs w:val="0"/>
            <w:kern w:val="2"/>
            <w14:ligatures w14:val="standardContextual"/>
          </w:rPr>
          <w:tab/>
        </w:r>
        <w:r w:rsidR="00392660" w:rsidRPr="00A0025B">
          <w:rPr>
            <w:rStyle w:val="Hyperlink"/>
          </w:rPr>
          <w:t>Non-Small Business Subcontractor Preference</w:t>
        </w:r>
        <w:r w:rsidR="00392660">
          <w:rPr>
            <w:webHidden/>
          </w:rPr>
          <w:tab/>
        </w:r>
        <w:r w:rsidR="00B50ADA">
          <w:rPr>
            <w:webHidden/>
          </w:rPr>
          <w:t>10</w:t>
        </w:r>
      </w:hyperlink>
    </w:p>
    <w:p w14:paraId="5556CEF8" w14:textId="4D460F15" w:rsidR="00392660" w:rsidRDefault="00000000">
      <w:pPr>
        <w:pStyle w:val="TOC2"/>
        <w:rPr>
          <w:rFonts w:asciiTheme="minorHAnsi" w:eastAsiaTheme="minorEastAsia" w:hAnsiTheme="minorHAnsi" w:cstheme="minorBidi"/>
          <w:iCs w:val="0"/>
          <w:kern w:val="2"/>
          <w14:ligatures w14:val="standardContextual"/>
        </w:rPr>
      </w:pPr>
      <w:hyperlink w:anchor="_Toc209520267" w:history="1">
        <w:r w:rsidR="00B50ADA">
          <w:rPr>
            <w:rStyle w:val="Hyperlink"/>
          </w:rPr>
          <w:t>E</w:t>
        </w:r>
        <w:r w:rsidR="00392660" w:rsidRPr="00A0025B">
          <w:rPr>
            <w:rStyle w:val="Hyperlink"/>
          </w:rPr>
          <w:t>.</w:t>
        </w:r>
        <w:r w:rsidR="00392660">
          <w:rPr>
            <w:rFonts w:asciiTheme="minorHAnsi" w:eastAsiaTheme="minorEastAsia" w:hAnsiTheme="minorHAnsi" w:cstheme="minorBidi"/>
            <w:iCs w:val="0"/>
            <w:kern w:val="2"/>
            <w14:ligatures w14:val="standardContextual"/>
          </w:rPr>
          <w:tab/>
        </w:r>
        <w:r w:rsidR="00392660" w:rsidRPr="00A0025B">
          <w:rPr>
            <w:rStyle w:val="Hyperlink"/>
          </w:rPr>
          <w:t>SB/DVBE Reporting Requirements</w:t>
        </w:r>
        <w:r w:rsidR="00392660">
          <w:rPr>
            <w:webHidden/>
          </w:rPr>
          <w:tab/>
        </w:r>
        <w:r w:rsidR="00B50ADA">
          <w:rPr>
            <w:webHidden/>
          </w:rPr>
          <w:t>10</w:t>
        </w:r>
      </w:hyperlink>
    </w:p>
    <w:p w14:paraId="7E4ED06A" w14:textId="7C88DF2E" w:rsidR="00392660" w:rsidRDefault="00000000">
      <w:pPr>
        <w:pStyle w:val="TOC2"/>
        <w:rPr>
          <w:rFonts w:asciiTheme="minorHAnsi" w:eastAsiaTheme="minorEastAsia" w:hAnsiTheme="minorHAnsi" w:cstheme="minorBidi"/>
          <w:iCs w:val="0"/>
          <w:kern w:val="2"/>
          <w14:ligatures w14:val="standardContextual"/>
        </w:rPr>
      </w:pPr>
      <w:hyperlink w:anchor="_Toc209520268" w:history="1">
        <w:r w:rsidR="00B50ADA">
          <w:rPr>
            <w:rStyle w:val="Hyperlink"/>
          </w:rPr>
          <w:t>F</w:t>
        </w:r>
        <w:r w:rsidR="00392660" w:rsidRPr="00A0025B">
          <w:rPr>
            <w:rStyle w:val="Hyperlink"/>
          </w:rPr>
          <w:t>.</w:t>
        </w:r>
        <w:r w:rsidR="00392660">
          <w:rPr>
            <w:rFonts w:asciiTheme="minorHAnsi" w:eastAsiaTheme="minorEastAsia" w:hAnsiTheme="minorHAnsi" w:cstheme="minorBidi"/>
            <w:iCs w:val="0"/>
            <w:kern w:val="2"/>
            <w14:ligatures w14:val="standardContextual"/>
          </w:rPr>
          <w:tab/>
        </w:r>
        <w:r w:rsidR="00392660" w:rsidRPr="00A0025B">
          <w:rPr>
            <w:rStyle w:val="Hyperlink"/>
          </w:rPr>
          <w:t>DVBE Subcontractor Substitution</w:t>
        </w:r>
        <w:r w:rsidR="00392660">
          <w:rPr>
            <w:webHidden/>
          </w:rPr>
          <w:tab/>
        </w:r>
        <w:r w:rsidR="00B50ADA">
          <w:rPr>
            <w:webHidden/>
          </w:rPr>
          <w:t>10</w:t>
        </w:r>
      </w:hyperlink>
    </w:p>
    <w:p w14:paraId="309E67EC" w14:textId="799BAC84" w:rsidR="00392660" w:rsidRDefault="00000000">
      <w:pPr>
        <w:pStyle w:val="TOC1"/>
        <w:rPr>
          <w:rFonts w:asciiTheme="minorHAnsi" w:eastAsiaTheme="minorEastAsia" w:hAnsiTheme="minorHAnsi" w:cstheme="minorBidi"/>
          <w:kern w:val="2"/>
          <w14:ligatures w14:val="standardContextual"/>
        </w:rPr>
      </w:pPr>
      <w:hyperlink w:anchor="_Toc209520269" w:history="1">
        <w:r w:rsidR="00392660" w:rsidRPr="00A0025B">
          <w:rPr>
            <w:rStyle w:val="Hyperlink"/>
          </w:rPr>
          <w:t>1</w:t>
        </w:r>
        <w:r w:rsidR="00B50ADA">
          <w:rPr>
            <w:rStyle w:val="Hyperlink"/>
          </w:rPr>
          <w:t>7</w:t>
        </w:r>
        <w:r w:rsidR="00392660" w:rsidRPr="00A0025B">
          <w:rPr>
            <w:rStyle w:val="Hyperlink"/>
          </w:rPr>
          <w:t>.</w:t>
        </w:r>
        <w:r w:rsidR="00392660">
          <w:rPr>
            <w:rFonts w:asciiTheme="minorHAnsi" w:eastAsiaTheme="minorEastAsia" w:hAnsiTheme="minorHAnsi" w:cstheme="minorBidi"/>
            <w:kern w:val="2"/>
            <w14:ligatures w14:val="standardContextual"/>
          </w:rPr>
          <w:tab/>
        </w:r>
        <w:r w:rsidR="00392660" w:rsidRPr="00A0025B">
          <w:rPr>
            <w:rStyle w:val="Hyperlink"/>
          </w:rPr>
          <w:t>COMMERCIALLY USEFUL FUNCTION (CUF)</w:t>
        </w:r>
        <w:r w:rsidR="00392660">
          <w:rPr>
            <w:webHidden/>
          </w:rPr>
          <w:tab/>
        </w:r>
        <w:r w:rsidR="00B50ADA">
          <w:rPr>
            <w:webHidden/>
          </w:rPr>
          <w:t>10</w:t>
        </w:r>
      </w:hyperlink>
    </w:p>
    <w:p w14:paraId="4805947D" w14:textId="233BF25D" w:rsidR="00392660" w:rsidRDefault="00000000">
      <w:pPr>
        <w:pStyle w:val="TOC1"/>
        <w:rPr>
          <w:rFonts w:asciiTheme="minorHAnsi" w:eastAsiaTheme="minorEastAsia" w:hAnsiTheme="minorHAnsi" w:cstheme="minorBidi"/>
          <w:kern w:val="2"/>
          <w14:ligatures w14:val="standardContextual"/>
        </w:rPr>
      </w:pPr>
      <w:hyperlink w:anchor="_Toc209520270" w:history="1">
        <w:r w:rsidR="00392660" w:rsidRPr="00A0025B">
          <w:rPr>
            <w:rStyle w:val="Hyperlink"/>
          </w:rPr>
          <w:t>1</w:t>
        </w:r>
        <w:r w:rsidR="00B50ADA">
          <w:rPr>
            <w:rStyle w:val="Hyperlink"/>
          </w:rPr>
          <w:t>8</w:t>
        </w:r>
        <w:r w:rsidR="00392660" w:rsidRPr="00A0025B">
          <w:rPr>
            <w:rStyle w:val="Hyperlink"/>
          </w:rPr>
          <w:t>.</w:t>
        </w:r>
        <w:r w:rsidR="00392660">
          <w:rPr>
            <w:rFonts w:asciiTheme="minorHAnsi" w:eastAsiaTheme="minorEastAsia" w:hAnsiTheme="minorHAnsi" w:cstheme="minorBidi"/>
            <w:kern w:val="2"/>
            <w14:ligatures w14:val="standardContextual"/>
          </w:rPr>
          <w:tab/>
        </w:r>
        <w:r w:rsidR="00392660" w:rsidRPr="00A0025B">
          <w:rPr>
            <w:rStyle w:val="Hyperlink"/>
          </w:rPr>
          <w:t>BID RESPONSE LIST</w:t>
        </w:r>
        <w:r w:rsidR="00392660">
          <w:rPr>
            <w:webHidden/>
          </w:rPr>
          <w:tab/>
        </w:r>
        <w:r w:rsidR="00B50ADA">
          <w:rPr>
            <w:webHidden/>
          </w:rPr>
          <w:t>11</w:t>
        </w:r>
      </w:hyperlink>
    </w:p>
    <w:p w14:paraId="191E4B64" w14:textId="2D8856F1" w:rsidR="00392660" w:rsidRDefault="00000000">
      <w:pPr>
        <w:pStyle w:val="TOC1"/>
        <w:rPr>
          <w:rFonts w:asciiTheme="minorHAnsi" w:eastAsiaTheme="minorEastAsia" w:hAnsiTheme="minorHAnsi" w:cstheme="minorBidi"/>
          <w:kern w:val="2"/>
          <w14:ligatures w14:val="standardContextual"/>
        </w:rPr>
      </w:pPr>
      <w:hyperlink w:anchor="_Toc209520271" w:history="1">
        <w:r w:rsidR="00B50ADA">
          <w:rPr>
            <w:rStyle w:val="Hyperlink"/>
          </w:rPr>
          <w:t>19</w:t>
        </w:r>
        <w:r w:rsidR="00392660" w:rsidRPr="00A0025B">
          <w:rPr>
            <w:rStyle w:val="Hyperlink"/>
          </w:rPr>
          <w:t>.</w:t>
        </w:r>
        <w:r w:rsidR="00392660">
          <w:rPr>
            <w:rFonts w:asciiTheme="minorHAnsi" w:eastAsiaTheme="minorEastAsia" w:hAnsiTheme="minorHAnsi" w:cstheme="minorBidi"/>
            <w:kern w:val="2"/>
            <w14:ligatures w14:val="standardContextual"/>
          </w:rPr>
          <w:tab/>
        </w:r>
        <w:r w:rsidR="00392660" w:rsidRPr="00A0025B">
          <w:rPr>
            <w:rStyle w:val="Hyperlink"/>
          </w:rPr>
          <w:t>TAX DELINQUENCY</w:t>
        </w:r>
        <w:r w:rsidR="00392660">
          <w:rPr>
            <w:webHidden/>
          </w:rPr>
          <w:tab/>
        </w:r>
        <w:r w:rsidR="00B50ADA">
          <w:rPr>
            <w:webHidden/>
          </w:rPr>
          <w:t>11</w:t>
        </w:r>
      </w:hyperlink>
    </w:p>
    <w:p w14:paraId="3A3EF5D9" w14:textId="136141E6" w:rsidR="00392660" w:rsidRDefault="00000000">
      <w:pPr>
        <w:pStyle w:val="TOC1"/>
        <w:rPr>
          <w:rFonts w:asciiTheme="minorHAnsi" w:eastAsiaTheme="minorEastAsia" w:hAnsiTheme="minorHAnsi" w:cstheme="minorBidi"/>
          <w:kern w:val="2"/>
          <w14:ligatures w14:val="standardContextual"/>
        </w:rPr>
      </w:pPr>
      <w:hyperlink w:anchor="_Toc209520272" w:history="1">
        <w:r w:rsidR="00392660" w:rsidRPr="00A0025B">
          <w:rPr>
            <w:rStyle w:val="Hyperlink"/>
          </w:rPr>
          <w:t>2</w:t>
        </w:r>
        <w:r w:rsidR="00B50ADA">
          <w:rPr>
            <w:rStyle w:val="Hyperlink"/>
          </w:rPr>
          <w:t>0</w:t>
        </w:r>
        <w:r w:rsidR="00392660" w:rsidRPr="00A0025B">
          <w:rPr>
            <w:rStyle w:val="Hyperlink"/>
          </w:rPr>
          <w:t>.</w:t>
        </w:r>
        <w:r w:rsidR="00392660">
          <w:rPr>
            <w:rFonts w:asciiTheme="minorHAnsi" w:eastAsiaTheme="minorEastAsia" w:hAnsiTheme="minorHAnsi" w:cstheme="minorBidi"/>
            <w:kern w:val="2"/>
            <w14:ligatures w14:val="standardContextual"/>
          </w:rPr>
          <w:tab/>
        </w:r>
        <w:r w:rsidR="00392660" w:rsidRPr="00A0025B">
          <w:rPr>
            <w:rStyle w:val="Hyperlink"/>
          </w:rPr>
          <w:t>VALIDATION OF REQUIREMENTS</w:t>
        </w:r>
        <w:r w:rsidR="00392660">
          <w:rPr>
            <w:webHidden/>
          </w:rPr>
          <w:tab/>
        </w:r>
        <w:r w:rsidR="00B50ADA">
          <w:rPr>
            <w:webHidden/>
          </w:rPr>
          <w:t>12</w:t>
        </w:r>
      </w:hyperlink>
    </w:p>
    <w:p w14:paraId="1C6A5A5B" w14:textId="0B3D87F6" w:rsidR="00392660" w:rsidRDefault="00000000">
      <w:pPr>
        <w:pStyle w:val="TOC1"/>
        <w:rPr>
          <w:rFonts w:asciiTheme="minorHAnsi" w:eastAsiaTheme="minorEastAsia" w:hAnsiTheme="minorHAnsi" w:cstheme="minorBidi"/>
          <w:kern w:val="2"/>
          <w14:ligatures w14:val="standardContextual"/>
        </w:rPr>
      </w:pPr>
      <w:hyperlink w:anchor="_Toc209520273" w:history="1">
        <w:r w:rsidR="00392660" w:rsidRPr="00A0025B">
          <w:rPr>
            <w:rStyle w:val="Hyperlink"/>
          </w:rPr>
          <w:t>2</w:t>
        </w:r>
        <w:r w:rsidR="00B50ADA">
          <w:rPr>
            <w:rStyle w:val="Hyperlink"/>
          </w:rPr>
          <w:t>1</w:t>
        </w:r>
        <w:r w:rsidR="00392660" w:rsidRPr="00A0025B">
          <w:rPr>
            <w:rStyle w:val="Hyperlink"/>
          </w:rPr>
          <w:t>.</w:t>
        </w:r>
        <w:r w:rsidR="00392660">
          <w:rPr>
            <w:rFonts w:asciiTheme="minorHAnsi" w:eastAsiaTheme="minorEastAsia" w:hAnsiTheme="minorHAnsi" w:cstheme="minorBidi"/>
            <w:kern w:val="2"/>
            <w14:ligatures w14:val="standardContextual"/>
          </w:rPr>
          <w:tab/>
        </w:r>
        <w:r w:rsidR="00392660" w:rsidRPr="00A0025B">
          <w:rPr>
            <w:rStyle w:val="Hyperlink"/>
          </w:rPr>
          <w:t>CLARIFYING INFORMATION</w:t>
        </w:r>
        <w:r w:rsidR="00392660">
          <w:rPr>
            <w:webHidden/>
          </w:rPr>
          <w:tab/>
        </w:r>
        <w:r w:rsidR="00B50ADA">
          <w:rPr>
            <w:webHidden/>
          </w:rPr>
          <w:t>12</w:t>
        </w:r>
      </w:hyperlink>
    </w:p>
    <w:p w14:paraId="37190457" w14:textId="694DAF4C" w:rsidR="00392660" w:rsidRDefault="00000000">
      <w:pPr>
        <w:pStyle w:val="TOC1"/>
        <w:rPr>
          <w:rFonts w:asciiTheme="minorHAnsi" w:eastAsiaTheme="minorEastAsia" w:hAnsiTheme="minorHAnsi" w:cstheme="minorBidi"/>
          <w:kern w:val="2"/>
          <w14:ligatures w14:val="standardContextual"/>
        </w:rPr>
      </w:pPr>
      <w:hyperlink w:anchor="_Toc209520274" w:history="1">
        <w:r w:rsidR="00392660" w:rsidRPr="00A0025B">
          <w:rPr>
            <w:rStyle w:val="Hyperlink"/>
          </w:rPr>
          <w:t>2</w:t>
        </w:r>
        <w:r w:rsidR="00B50ADA">
          <w:rPr>
            <w:rStyle w:val="Hyperlink"/>
          </w:rPr>
          <w:t>2</w:t>
        </w:r>
        <w:r w:rsidR="00392660" w:rsidRPr="00A0025B">
          <w:rPr>
            <w:rStyle w:val="Hyperlink"/>
          </w:rPr>
          <w:t>.</w:t>
        </w:r>
        <w:r w:rsidR="00392660">
          <w:rPr>
            <w:rFonts w:asciiTheme="minorHAnsi" w:eastAsiaTheme="minorEastAsia" w:hAnsiTheme="minorHAnsi" w:cstheme="minorBidi"/>
            <w:kern w:val="2"/>
            <w14:ligatures w14:val="standardContextual"/>
          </w:rPr>
          <w:tab/>
        </w:r>
        <w:r w:rsidR="00392660" w:rsidRPr="00A0025B">
          <w:rPr>
            <w:rStyle w:val="Hyperlink"/>
          </w:rPr>
          <w:t>ERRORS IN BIDS</w:t>
        </w:r>
        <w:r w:rsidR="00392660">
          <w:rPr>
            <w:webHidden/>
          </w:rPr>
          <w:tab/>
        </w:r>
        <w:r w:rsidR="00392660">
          <w:rPr>
            <w:webHidden/>
          </w:rPr>
          <w:fldChar w:fldCharType="begin"/>
        </w:r>
        <w:r w:rsidR="00392660">
          <w:rPr>
            <w:webHidden/>
          </w:rPr>
          <w:instrText xml:space="preserve"> PAGEREF _Toc209520274 \h </w:instrText>
        </w:r>
        <w:r w:rsidR="00392660">
          <w:rPr>
            <w:webHidden/>
          </w:rPr>
        </w:r>
        <w:r w:rsidR="00392660">
          <w:rPr>
            <w:webHidden/>
          </w:rPr>
          <w:fldChar w:fldCharType="separate"/>
        </w:r>
        <w:r w:rsidR="00392660">
          <w:rPr>
            <w:webHidden/>
          </w:rPr>
          <w:t>1</w:t>
        </w:r>
        <w:r w:rsidR="00392660">
          <w:rPr>
            <w:webHidden/>
          </w:rPr>
          <w:fldChar w:fldCharType="end"/>
        </w:r>
      </w:hyperlink>
      <w:r w:rsidR="00B50ADA">
        <w:t>2</w:t>
      </w:r>
    </w:p>
    <w:p w14:paraId="55C848AF" w14:textId="4C33430B" w:rsidR="00392660" w:rsidRDefault="00000000">
      <w:pPr>
        <w:pStyle w:val="TOC1"/>
        <w:rPr>
          <w:rFonts w:asciiTheme="minorHAnsi" w:eastAsiaTheme="minorEastAsia" w:hAnsiTheme="minorHAnsi" w:cstheme="minorBidi"/>
          <w:kern w:val="2"/>
          <w14:ligatures w14:val="standardContextual"/>
        </w:rPr>
      </w:pPr>
      <w:hyperlink w:anchor="_Toc209520275" w:history="1">
        <w:r w:rsidR="00392660" w:rsidRPr="00A0025B">
          <w:rPr>
            <w:rStyle w:val="Hyperlink"/>
          </w:rPr>
          <w:t>2</w:t>
        </w:r>
        <w:r w:rsidR="00B50ADA">
          <w:rPr>
            <w:rStyle w:val="Hyperlink"/>
          </w:rPr>
          <w:t>3</w:t>
        </w:r>
        <w:r w:rsidR="00392660" w:rsidRPr="00A0025B">
          <w:rPr>
            <w:rStyle w:val="Hyperlink"/>
          </w:rPr>
          <w:t>.</w:t>
        </w:r>
        <w:r w:rsidR="00392660">
          <w:rPr>
            <w:rFonts w:asciiTheme="minorHAnsi" w:eastAsiaTheme="minorEastAsia" w:hAnsiTheme="minorHAnsi" w:cstheme="minorBidi"/>
            <w:kern w:val="2"/>
            <w14:ligatures w14:val="standardContextual"/>
          </w:rPr>
          <w:tab/>
        </w:r>
        <w:r w:rsidR="00392660" w:rsidRPr="00A0025B">
          <w:rPr>
            <w:rStyle w:val="Hyperlink"/>
          </w:rPr>
          <w:t>DRAFTS</w:t>
        </w:r>
        <w:r w:rsidR="00392660">
          <w:rPr>
            <w:webHidden/>
          </w:rPr>
          <w:tab/>
        </w:r>
        <w:r w:rsidR="00392660">
          <w:rPr>
            <w:webHidden/>
          </w:rPr>
          <w:fldChar w:fldCharType="begin"/>
        </w:r>
        <w:r w:rsidR="00392660">
          <w:rPr>
            <w:webHidden/>
          </w:rPr>
          <w:instrText xml:space="preserve"> PAGEREF _Toc209520275 \h </w:instrText>
        </w:r>
        <w:r w:rsidR="00392660">
          <w:rPr>
            <w:webHidden/>
          </w:rPr>
        </w:r>
        <w:r w:rsidR="00392660">
          <w:rPr>
            <w:webHidden/>
          </w:rPr>
          <w:fldChar w:fldCharType="separate"/>
        </w:r>
        <w:r w:rsidR="00392660">
          <w:rPr>
            <w:webHidden/>
          </w:rPr>
          <w:t>1</w:t>
        </w:r>
        <w:r w:rsidR="00392660">
          <w:rPr>
            <w:webHidden/>
          </w:rPr>
          <w:fldChar w:fldCharType="end"/>
        </w:r>
      </w:hyperlink>
      <w:r w:rsidR="00B50ADA">
        <w:t>2</w:t>
      </w:r>
    </w:p>
    <w:p w14:paraId="7F993B8F" w14:textId="07B808C5" w:rsidR="00392660" w:rsidRDefault="00000000">
      <w:pPr>
        <w:pStyle w:val="TOC1"/>
        <w:rPr>
          <w:rFonts w:asciiTheme="minorHAnsi" w:eastAsiaTheme="minorEastAsia" w:hAnsiTheme="minorHAnsi" w:cstheme="minorBidi"/>
          <w:kern w:val="2"/>
          <w14:ligatures w14:val="standardContextual"/>
        </w:rPr>
      </w:pPr>
      <w:hyperlink w:anchor="_Toc209520276" w:history="1">
        <w:r w:rsidR="00392660" w:rsidRPr="00A0025B">
          <w:rPr>
            <w:rStyle w:val="Hyperlink"/>
          </w:rPr>
          <w:t>2</w:t>
        </w:r>
        <w:r w:rsidR="00B50ADA">
          <w:rPr>
            <w:rStyle w:val="Hyperlink"/>
          </w:rPr>
          <w:t>4</w:t>
        </w:r>
        <w:r w:rsidR="00392660" w:rsidRPr="00A0025B">
          <w:rPr>
            <w:rStyle w:val="Hyperlink"/>
          </w:rPr>
          <w:t>.</w:t>
        </w:r>
        <w:r w:rsidR="00392660">
          <w:rPr>
            <w:rFonts w:asciiTheme="minorHAnsi" w:eastAsiaTheme="minorEastAsia" w:hAnsiTheme="minorHAnsi" w:cstheme="minorBidi"/>
            <w:kern w:val="2"/>
            <w14:ligatures w14:val="standardContextual"/>
          </w:rPr>
          <w:tab/>
        </w:r>
        <w:r w:rsidR="00392660" w:rsidRPr="00A0025B">
          <w:rPr>
            <w:rStyle w:val="Hyperlink"/>
          </w:rPr>
          <w:t>NEGOTIATIONS</w:t>
        </w:r>
        <w:r w:rsidR="00392660">
          <w:rPr>
            <w:webHidden/>
          </w:rPr>
          <w:tab/>
        </w:r>
        <w:r w:rsidR="00392660">
          <w:rPr>
            <w:webHidden/>
          </w:rPr>
          <w:fldChar w:fldCharType="begin"/>
        </w:r>
        <w:r w:rsidR="00392660">
          <w:rPr>
            <w:webHidden/>
          </w:rPr>
          <w:instrText xml:space="preserve"> PAGEREF _Toc209520276 \h </w:instrText>
        </w:r>
        <w:r w:rsidR="00392660">
          <w:rPr>
            <w:webHidden/>
          </w:rPr>
        </w:r>
        <w:r w:rsidR="00392660">
          <w:rPr>
            <w:webHidden/>
          </w:rPr>
          <w:fldChar w:fldCharType="separate"/>
        </w:r>
        <w:r w:rsidR="00392660">
          <w:rPr>
            <w:webHidden/>
          </w:rPr>
          <w:t>1</w:t>
        </w:r>
        <w:r w:rsidR="00392660">
          <w:rPr>
            <w:webHidden/>
          </w:rPr>
          <w:fldChar w:fldCharType="end"/>
        </w:r>
      </w:hyperlink>
      <w:r w:rsidR="00B50ADA">
        <w:t>3</w:t>
      </w:r>
    </w:p>
    <w:p w14:paraId="348EE2EC" w14:textId="5D540AA8" w:rsidR="00392660" w:rsidRDefault="00000000">
      <w:pPr>
        <w:pStyle w:val="TOC1"/>
        <w:rPr>
          <w:rFonts w:asciiTheme="minorHAnsi" w:eastAsiaTheme="minorEastAsia" w:hAnsiTheme="minorHAnsi" w:cstheme="minorBidi"/>
          <w:kern w:val="2"/>
          <w14:ligatures w14:val="standardContextual"/>
        </w:rPr>
      </w:pPr>
      <w:hyperlink w:anchor="_Toc209520277" w:history="1">
        <w:r w:rsidR="00392660" w:rsidRPr="00A0025B">
          <w:rPr>
            <w:rStyle w:val="Hyperlink"/>
          </w:rPr>
          <w:t>2</w:t>
        </w:r>
        <w:r w:rsidR="00B50ADA">
          <w:rPr>
            <w:rStyle w:val="Hyperlink"/>
          </w:rPr>
          <w:t>5</w:t>
        </w:r>
        <w:r w:rsidR="00392660" w:rsidRPr="00A0025B">
          <w:rPr>
            <w:rStyle w:val="Hyperlink"/>
          </w:rPr>
          <w:t>.</w:t>
        </w:r>
        <w:r w:rsidR="00392660">
          <w:rPr>
            <w:rFonts w:asciiTheme="minorHAnsi" w:eastAsiaTheme="minorEastAsia" w:hAnsiTheme="minorHAnsi" w:cstheme="minorBidi"/>
            <w:kern w:val="2"/>
            <w14:ligatures w14:val="standardContextual"/>
          </w:rPr>
          <w:tab/>
        </w:r>
        <w:r w:rsidR="00392660" w:rsidRPr="00A0025B">
          <w:rPr>
            <w:rStyle w:val="Hyperlink"/>
          </w:rPr>
          <w:t>PUBLIC BID READINGS</w:t>
        </w:r>
        <w:r w:rsidR="00392660">
          <w:rPr>
            <w:webHidden/>
          </w:rPr>
          <w:tab/>
        </w:r>
        <w:r w:rsidR="00392660">
          <w:rPr>
            <w:webHidden/>
          </w:rPr>
          <w:fldChar w:fldCharType="begin"/>
        </w:r>
        <w:r w:rsidR="00392660">
          <w:rPr>
            <w:webHidden/>
          </w:rPr>
          <w:instrText xml:space="preserve"> PAGEREF _Toc209520277 \h </w:instrText>
        </w:r>
        <w:r w:rsidR="00392660">
          <w:rPr>
            <w:webHidden/>
          </w:rPr>
        </w:r>
        <w:r w:rsidR="00392660">
          <w:rPr>
            <w:webHidden/>
          </w:rPr>
          <w:fldChar w:fldCharType="separate"/>
        </w:r>
        <w:r w:rsidR="00392660">
          <w:rPr>
            <w:webHidden/>
          </w:rPr>
          <w:t>1</w:t>
        </w:r>
        <w:r w:rsidR="00392660">
          <w:rPr>
            <w:webHidden/>
          </w:rPr>
          <w:fldChar w:fldCharType="end"/>
        </w:r>
      </w:hyperlink>
      <w:r w:rsidR="00B50ADA">
        <w:t>3</w:t>
      </w:r>
    </w:p>
    <w:p w14:paraId="68A448E1" w14:textId="1B677949" w:rsidR="00392660" w:rsidRDefault="00000000">
      <w:pPr>
        <w:pStyle w:val="TOC1"/>
        <w:rPr>
          <w:rFonts w:asciiTheme="minorHAnsi" w:eastAsiaTheme="minorEastAsia" w:hAnsiTheme="minorHAnsi" w:cstheme="minorBidi"/>
          <w:kern w:val="2"/>
          <w14:ligatures w14:val="standardContextual"/>
        </w:rPr>
      </w:pPr>
      <w:hyperlink w:anchor="_Toc209520278" w:history="1">
        <w:r w:rsidR="00392660" w:rsidRPr="00A0025B">
          <w:rPr>
            <w:rStyle w:val="Hyperlink"/>
          </w:rPr>
          <w:t>2</w:t>
        </w:r>
        <w:r w:rsidR="00B50ADA">
          <w:rPr>
            <w:rStyle w:val="Hyperlink"/>
          </w:rPr>
          <w:t>6</w:t>
        </w:r>
        <w:r w:rsidR="00392660" w:rsidRPr="00A0025B">
          <w:rPr>
            <w:rStyle w:val="Hyperlink"/>
          </w:rPr>
          <w:t>.</w:t>
        </w:r>
        <w:r w:rsidR="00392660">
          <w:rPr>
            <w:rFonts w:asciiTheme="minorHAnsi" w:eastAsiaTheme="minorEastAsia" w:hAnsiTheme="minorHAnsi" w:cstheme="minorBidi"/>
            <w:kern w:val="2"/>
            <w14:ligatures w14:val="standardContextual"/>
          </w:rPr>
          <w:tab/>
        </w:r>
        <w:r w:rsidR="00392660" w:rsidRPr="00A0025B">
          <w:rPr>
            <w:rStyle w:val="Hyperlink"/>
          </w:rPr>
          <w:t>AWARD NOTIFICATION</w:t>
        </w:r>
        <w:r w:rsidR="00392660">
          <w:rPr>
            <w:webHidden/>
          </w:rPr>
          <w:tab/>
        </w:r>
        <w:r w:rsidR="00392660">
          <w:rPr>
            <w:webHidden/>
          </w:rPr>
          <w:fldChar w:fldCharType="begin"/>
        </w:r>
        <w:r w:rsidR="00392660">
          <w:rPr>
            <w:webHidden/>
          </w:rPr>
          <w:instrText xml:space="preserve"> PAGEREF _Toc209520278 \h </w:instrText>
        </w:r>
        <w:r w:rsidR="00392660">
          <w:rPr>
            <w:webHidden/>
          </w:rPr>
        </w:r>
        <w:r w:rsidR="00392660">
          <w:rPr>
            <w:webHidden/>
          </w:rPr>
          <w:fldChar w:fldCharType="separate"/>
        </w:r>
        <w:r w:rsidR="00392660">
          <w:rPr>
            <w:webHidden/>
          </w:rPr>
          <w:t>1</w:t>
        </w:r>
        <w:r w:rsidR="00392660">
          <w:rPr>
            <w:webHidden/>
          </w:rPr>
          <w:fldChar w:fldCharType="end"/>
        </w:r>
      </w:hyperlink>
      <w:r w:rsidR="00B50ADA">
        <w:t>3</w:t>
      </w:r>
    </w:p>
    <w:p w14:paraId="018CD515" w14:textId="612834AC" w:rsidR="00392660" w:rsidRDefault="00000000">
      <w:pPr>
        <w:pStyle w:val="TOC1"/>
        <w:rPr>
          <w:rFonts w:asciiTheme="minorHAnsi" w:eastAsiaTheme="minorEastAsia" w:hAnsiTheme="minorHAnsi" w:cstheme="minorBidi"/>
          <w:kern w:val="2"/>
          <w14:ligatures w14:val="standardContextual"/>
        </w:rPr>
      </w:pPr>
      <w:hyperlink w:anchor="_Toc209520279" w:history="1">
        <w:r w:rsidR="00392660" w:rsidRPr="00A0025B">
          <w:rPr>
            <w:rStyle w:val="Hyperlink"/>
          </w:rPr>
          <w:t>2</w:t>
        </w:r>
        <w:r w:rsidR="00B50ADA">
          <w:rPr>
            <w:rStyle w:val="Hyperlink"/>
          </w:rPr>
          <w:t>7</w:t>
        </w:r>
        <w:r w:rsidR="00392660" w:rsidRPr="00A0025B">
          <w:rPr>
            <w:rStyle w:val="Hyperlink"/>
          </w:rPr>
          <w:t>.</w:t>
        </w:r>
        <w:r w:rsidR="00392660">
          <w:rPr>
            <w:rFonts w:asciiTheme="minorHAnsi" w:eastAsiaTheme="minorEastAsia" w:hAnsiTheme="minorHAnsi" w:cstheme="minorBidi"/>
            <w:kern w:val="2"/>
            <w14:ligatures w14:val="standardContextual"/>
          </w:rPr>
          <w:tab/>
        </w:r>
        <w:r w:rsidR="00392660" w:rsidRPr="00A0025B">
          <w:rPr>
            <w:rStyle w:val="Hyperlink"/>
          </w:rPr>
          <w:t>STATE FINANCIAL MARKETPLACE</w:t>
        </w:r>
        <w:r w:rsidR="00392660">
          <w:rPr>
            <w:webHidden/>
          </w:rPr>
          <w:tab/>
        </w:r>
        <w:r w:rsidR="00392660">
          <w:rPr>
            <w:webHidden/>
          </w:rPr>
          <w:fldChar w:fldCharType="begin"/>
        </w:r>
        <w:r w:rsidR="00392660">
          <w:rPr>
            <w:webHidden/>
          </w:rPr>
          <w:instrText xml:space="preserve"> PAGEREF _Toc209520279 \h </w:instrText>
        </w:r>
        <w:r w:rsidR="00392660">
          <w:rPr>
            <w:webHidden/>
          </w:rPr>
        </w:r>
        <w:r w:rsidR="00392660">
          <w:rPr>
            <w:webHidden/>
          </w:rPr>
          <w:fldChar w:fldCharType="separate"/>
        </w:r>
        <w:r w:rsidR="00392660">
          <w:rPr>
            <w:webHidden/>
          </w:rPr>
          <w:t>1</w:t>
        </w:r>
        <w:r w:rsidR="00392660">
          <w:rPr>
            <w:webHidden/>
          </w:rPr>
          <w:fldChar w:fldCharType="end"/>
        </w:r>
      </w:hyperlink>
      <w:r w:rsidR="00B50ADA">
        <w:t>3</w:t>
      </w:r>
    </w:p>
    <w:p w14:paraId="12D724FA" w14:textId="010DA7B7" w:rsidR="00392660" w:rsidRDefault="00000000">
      <w:pPr>
        <w:pStyle w:val="TOC1"/>
        <w:rPr>
          <w:rFonts w:asciiTheme="minorHAnsi" w:eastAsiaTheme="minorEastAsia" w:hAnsiTheme="minorHAnsi" w:cstheme="minorBidi"/>
          <w:kern w:val="2"/>
          <w14:ligatures w14:val="standardContextual"/>
        </w:rPr>
      </w:pPr>
      <w:hyperlink w:anchor="_Toc209520280" w:history="1">
        <w:r w:rsidR="00392660" w:rsidRPr="00A0025B">
          <w:rPr>
            <w:rStyle w:val="Hyperlink"/>
          </w:rPr>
          <w:t>2</w:t>
        </w:r>
        <w:r w:rsidR="00B50ADA">
          <w:rPr>
            <w:rStyle w:val="Hyperlink"/>
          </w:rPr>
          <w:t>8</w:t>
        </w:r>
        <w:r w:rsidR="00392660" w:rsidRPr="00A0025B">
          <w:rPr>
            <w:rStyle w:val="Hyperlink"/>
          </w:rPr>
          <w:t>.</w:t>
        </w:r>
        <w:r w:rsidR="00392660">
          <w:rPr>
            <w:rFonts w:asciiTheme="minorHAnsi" w:eastAsiaTheme="minorEastAsia" w:hAnsiTheme="minorHAnsi" w:cstheme="minorBidi"/>
            <w:kern w:val="2"/>
            <w14:ligatures w14:val="standardContextual"/>
          </w:rPr>
          <w:tab/>
        </w:r>
        <w:r w:rsidR="00392660" w:rsidRPr="00A0025B">
          <w:rPr>
            <w:rStyle w:val="Hyperlink"/>
          </w:rPr>
          <w:t>ATTACHMENTS</w:t>
        </w:r>
        <w:r w:rsidR="00392660">
          <w:rPr>
            <w:webHidden/>
          </w:rPr>
          <w:tab/>
        </w:r>
        <w:r w:rsidR="00392660">
          <w:rPr>
            <w:webHidden/>
          </w:rPr>
          <w:fldChar w:fldCharType="begin"/>
        </w:r>
        <w:r w:rsidR="00392660">
          <w:rPr>
            <w:webHidden/>
          </w:rPr>
          <w:instrText xml:space="preserve"> PAGEREF _Toc209520280 \h </w:instrText>
        </w:r>
        <w:r w:rsidR="00392660">
          <w:rPr>
            <w:webHidden/>
          </w:rPr>
        </w:r>
        <w:r w:rsidR="00392660">
          <w:rPr>
            <w:webHidden/>
          </w:rPr>
          <w:fldChar w:fldCharType="separate"/>
        </w:r>
        <w:r w:rsidR="00392660">
          <w:rPr>
            <w:webHidden/>
          </w:rPr>
          <w:t>1</w:t>
        </w:r>
        <w:r w:rsidR="00392660">
          <w:rPr>
            <w:webHidden/>
          </w:rPr>
          <w:fldChar w:fldCharType="end"/>
        </w:r>
      </w:hyperlink>
      <w:r w:rsidR="00B50ADA">
        <w:t>3</w:t>
      </w:r>
    </w:p>
    <w:p w14:paraId="318DDDA8" w14:textId="62B253F3" w:rsidR="001D311F" w:rsidRPr="00054F87" w:rsidRDefault="00950A24" w:rsidP="00900CBF">
      <w:pPr>
        <w:rPr>
          <w:rFonts w:cs="Arial"/>
          <w:bCs/>
        </w:rPr>
        <w:sectPr w:rsidR="001D311F" w:rsidRPr="00054F87" w:rsidSect="00184F6C">
          <w:footerReference w:type="default" r:id="rId17"/>
          <w:pgSz w:w="12240" w:h="15840"/>
          <w:pgMar w:top="90" w:right="630" w:bottom="630" w:left="450" w:header="432" w:footer="432" w:gutter="0"/>
          <w:cols w:space="720"/>
          <w:docGrid w:linePitch="360"/>
        </w:sectPr>
      </w:pPr>
      <w:r>
        <w:rPr>
          <w:rFonts w:cs="Arial"/>
          <w:bCs/>
          <w:noProof/>
          <w14:scene3d>
            <w14:camera w14:prst="orthographicFront"/>
            <w14:lightRig w14:rig="threePt" w14:dir="t">
              <w14:rot w14:lat="0" w14:lon="0" w14:rev="0"/>
            </w14:lightRig>
          </w14:scene3d>
        </w:rPr>
        <w:fldChar w:fldCharType="end"/>
      </w:r>
    </w:p>
    <w:p w14:paraId="5CE4D08C" w14:textId="25C2C837" w:rsidR="00900CBF" w:rsidRPr="00054F87" w:rsidRDefault="00900CBF" w:rsidP="00900CBF">
      <w:pPr>
        <w:rPr>
          <w:rFonts w:cs="Arial"/>
        </w:rPr>
      </w:pPr>
    </w:p>
    <w:p w14:paraId="090BD563" w14:textId="7A16EF3C" w:rsidR="00626526" w:rsidRPr="00054F87" w:rsidRDefault="00626526" w:rsidP="002772DD">
      <w:pPr>
        <w:pStyle w:val="Heading1"/>
      </w:pPr>
      <w:bookmarkStart w:id="8" w:name="_Toc209520232"/>
      <w:r w:rsidRPr="00054F87">
        <w:t>SCOPE</w:t>
      </w:r>
      <w:bookmarkEnd w:id="4"/>
      <w:bookmarkEnd w:id="5"/>
      <w:bookmarkEnd w:id="6"/>
      <w:bookmarkEnd w:id="7"/>
      <w:bookmarkEnd w:id="8"/>
    </w:p>
    <w:p w14:paraId="6DE28201" w14:textId="068D7A0D" w:rsidR="00334053" w:rsidRPr="00CE1CBC" w:rsidRDefault="007B7875" w:rsidP="00CE1CBC">
      <w:pPr>
        <w:pStyle w:val="ListParagraph"/>
        <w:ind w:left="533"/>
        <w:contextualSpacing w:val="0"/>
        <w:rPr>
          <w:rFonts w:cs="Arial"/>
        </w:rPr>
      </w:pPr>
      <w:r>
        <w:rPr>
          <w:rFonts w:cs="Arial"/>
        </w:rPr>
        <w:t>The Request for Quote (</w:t>
      </w:r>
      <w:r w:rsidR="006D6BA3" w:rsidRPr="0099672F">
        <w:rPr>
          <w:rFonts w:cs="Arial"/>
        </w:rPr>
        <w:t>RFQ</w:t>
      </w:r>
      <w:r>
        <w:rPr>
          <w:rFonts w:cs="Arial"/>
        </w:rPr>
        <w:t>)</w:t>
      </w:r>
      <w:r w:rsidR="004E05A0" w:rsidRPr="00054F87">
        <w:rPr>
          <w:rFonts w:cs="Arial"/>
        </w:rPr>
        <w:t xml:space="preserve"> is a One Time Acquisition conducted by the </w:t>
      </w:r>
      <w:r w:rsidR="009D5FD0" w:rsidRPr="00054F87">
        <w:rPr>
          <w:rFonts w:cs="Arial"/>
        </w:rPr>
        <w:t>State of California, Department of General Services, Procurement Division (DGS-PD) to cover the</w:t>
      </w:r>
      <w:r w:rsidR="002D3B49" w:rsidRPr="00054F87">
        <w:rPr>
          <w:rFonts w:cs="Arial"/>
        </w:rPr>
        <w:t xml:space="preserve"> </w:t>
      </w:r>
      <w:r w:rsidR="00626526" w:rsidRPr="00054F87">
        <w:rPr>
          <w:rFonts w:cs="Arial"/>
        </w:rPr>
        <w:t xml:space="preserve">requirements of the </w:t>
      </w:r>
      <w:r w:rsidR="003D394B">
        <w:rPr>
          <w:rFonts w:cs="Arial"/>
        </w:rPr>
        <w:t xml:space="preserve">Department of Cannabis Control (DCC) </w:t>
      </w:r>
      <w:r w:rsidR="00626526" w:rsidRPr="00054F87">
        <w:rPr>
          <w:rFonts w:cs="Arial"/>
        </w:rPr>
        <w:t>for</w:t>
      </w:r>
      <w:r w:rsidR="00626526" w:rsidRPr="00054F87">
        <w:rPr>
          <w:rFonts w:cs="Arial"/>
          <w:color w:val="000000"/>
        </w:rPr>
        <w:t xml:space="preserve"> </w:t>
      </w:r>
      <w:r w:rsidR="003D394B">
        <w:rPr>
          <w:rFonts w:cs="Arial"/>
          <w:color w:val="000000"/>
        </w:rPr>
        <w:t>debt collection services</w:t>
      </w:r>
      <w:r w:rsidR="004E05A0" w:rsidRPr="00054F87">
        <w:rPr>
          <w:rFonts w:cs="Arial"/>
          <w:color w:val="000000"/>
        </w:rPr>
        <w:t xml:space="preserve"> as described</w:t>
      </w:r>
      <w:r w:rsidR="00CF07D4" w:rsidRPr="00054F87">
        <w:rPr>
          <w:rFonts w:cs="Arial"/>
          <w:color w:val="000000"/>
        </w:rPr>
        <w:t xml:space="preserve"> </w:t>
      </w:r>
      <w:r w:rsidR="00CF07D4" w:rsidRPr="00054F87">
        <w:rPr>
          <w:rFonts w:cs="Arial"/>
        </w:rPr>
        <w:t xml:space="preserve">meeting the requirements of </w:t>
      </w:r>
      <w:r w:rsidR="002A5063" w:rsidRPr="00054F87">
        <w:rPr>
          <w:rFonts w:cs="Arial"/>
        </w:rPr>
        <w:t>Attachment 1</w:t>
      </w:r>
      <w:r w:rsidR="00CE1CBC">
        <w:rPr>
          <w:rFonts w:cs="Arial"/>
        </w:rPr>
        <w:t xml:space="preserve"> – </w:t>
      </w:r>
      <w:r w:rsidR="002A5063" w:rsidRPr="00CE1CBC">
        <w:rPr>
          <w:rFonts w:cs="Arial"/>
        </w:rPr>
        <w:t>Sample Agreement, Statement of Work.</w:t>
      </w:r>
    </w:p>
    <w:p w14:paraId="3F969F96" w14:textId="107522CC" w:rsidR="00F45B54" w:rsidRPr="00054F87" w:rsidRDefault="00F45B54" w:rsidP="006D6BA3">
      <w:pPr>
        <w:ind w:right="180"/>
        <w:rPr>
          <w:rFonts w:cs="Arial"/>
        </w:rPr>
      </w:pPr>
    </w:p>
    <w:p w14:paraId="534773F1" w14:textId="180781C1" w:rsidR="00BA496A" w:rsidRPr="00054F87" w:rsidRDefault="00BA496A" w:rsidP="002772DD">
      <w:pPr>
        <w:pStyle w:val="Heading1"/>
      </w:pPr>
      <w:bookmarkStart w:id="9" w:name="_Toc188363589"/>
      <w:bookmarkStart w:id="10" w:name="_Toc209520233"/>
      <w:r w:rsidRPr="00054F87">
        <w:t>KEY ACTION DATES</w:t>
      </w:r>
      <w:bookmarkEnd w:id="9"/>
      <w:bookmarkEnd w:id="10"/>
    </w:p>
    <w:p w14:paraId="3D019DE9" w14:textId="77777777" w:rsidR="00BA496A" w:rsidRPr="00054F87" w:rsidRDefault="00BA496A" w:rsidP="00BA496A">
      <w:pPr>
        <w:spacing w:after="120"/>
        <w:ind w:left="540" w:right="450"/>
        <w:jc w:val="both"/>
        <w:rPr>
          <w:rFonts w:cs="Arial"/>
        </w:rPr>
      </w:pPr>
      <w:r w:rsidRPr="00054F87">
        <w:rPr>
          <w:rFonts w:cs="Arial"/>
        </w:rPr>
        <w:t>Adherence to the following schedule of dates and times is required. If the State finds it necessary to change any of these dates, it will be accomplished via addendum.</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580"/>
        <w:gridCol w:w="3780"/>
      </w:tblGrid>
      <w:tr w:rsidR="00A84A64" w:rsidRPr="00054F87" w14:paraId="7FE565C8" w14:textId="77777777" w:rsidTr="00CC07A9">
        <w:trPr>
          <w:trHeight w:val="289"/>
          <w:jc w:val="center"/>
        </w:trPr>
        <w:tc>
          <w:tcPr>
            <w:tcW w:w="5580" w:type="dxa"/>
            <w:tcBorders>
              <w:top w:val="single" w:sz="4" w:space="0" w:color="auto"/>
              <w:left w:val="nil"/>
            </w:tcBorders>
            <w:shd w:val="clear" w:color="auto" w:fill="DBE5F1" w:themeFill="accent1" w:themeFillTint="33"/>
          </w:tcPr>
          <w:p w14:paraId="47974471" w14:textId="44A3535E" w:rsidR="00A84A64" w:rsidRPr="00054F87" w:rsidRDefault="00A84A64" w:rsidP="002F742E">
            <w:pPr>
              <w:widowControl w:val="0"/>
              <w:autoSpaceDE w:val="0"/>
              <w:autoSpaceDN w:val="0"/>
              <w:spacing w:before="28" w:line="241" w:lineRule="exact"/>
              <w:ind w:left="360"/>
              <w:rPr>
                <w:rFonts w:eastAsia="Arial" w:cs="Arial"/>
                <w:b/>
              </w:rPr>
            </w:pPr>
            <w:r w:rsidRPr="00054F87">
              <w:rPr>
                <w:rFonts w:eastAsia="Arial" w:cs="Arial"/>
                <w:b/>
              </w:rPr>
              <w:t>KEY</w:t>
            </w:r>
            <w:r w:rsidRPr="00054F87">
              <w:rPr>
                <w:rFonts w:eastAsia="Arial" w:cs="Arial"/>
                <w:b/>
                <w:spacing w:val="-5"/>
              </w:rPr>
              <w:t xml:space="preserve"> </w:t>
            </w:r>
            <w:r w:rsidRPr="00054F87">
              <w:rPr>
                <w:rFonts w:eastAsia="Arial" w:cs="Arial"/>
                <w:b/>
              </w:rPr>
              <w:t>ACTION</w:t>
            </w:r>
          </w:p>
        </w:tc>
        <w:tc>
          <w:tcPr>
            <w:tcW w:w="3780" w:type="dxa"/>
            <w:tcBorders>
              <w:top w:val="single" w:sz="4" w:space="0" w:color="auto"/>
              <w:bottom w:val="single" w:sz="2" w:space="0" w:color="auto"/>
              <w:right w:val="nil"/>
            </w:tcBorders>
            <w:shd w:val="clear" w:color="auto" w:fill="DBE5F1" w:themeFill="accent1" w:themeFillTint="33"/>
          </w:tcPr>
          <w:p w14:paraId="11297E77" w14:textId="2098C091" w:rsidR="00A84A64" w:rsidRPr="00054F87" w:rsidRDefault="00A84A64" w:rsidP="00A84A64">
            <w:pPr>
              <w:widowControl w:val="0"/>
              <w:autoSpaceDE w:val="0"/>
              <w:autoSpaceDN w:val="0"/>
              <w:spacing w:before="28" w:line="241" w:lineRule="exact"/>
              <w:ind w:left="360"/>
              <w:rPr>
                <w:rFonts w:eastAsia="Arial" w:cs="Arial"/>
                <w:b/>
                <w:spacing w:val="-4"/>
              </w:rPr>
            </w:pPr>
            <w:r w:rsidRPr="00054F87">
              <w:rPr>
                <w:rFonts w:eastAsia="Arial" w:cs="Arial"/>
                <w:b/>
                <w:spacing w:val="-4"/>
              </w:rPr>
              <w:t>DATE &amp; TIME</w:t>
            </w:r>
          </w:p>
        </w:tc>
      </w:tr>
      <w:tr w:rsidR="00BA496A" w:rsidRPr="00054F87" w14:paraId="53CA37C5" w14:textId="77777777" w:rsidTr="00CC07A9">
        <w:trPr>
          <w:trHeight w:val="347"/>
          <w:jc w:val="center"/>
        </w:trPr>
        <w:tc>
          <w:tcPr>
            <w:tcW w:w="5580" w:type="dxa"/>
            <w:tcBorders>
              <w:left w:val="nil"/>
            </w:tcBorders>
          </w:tcPr>
          <w:p w14:paraId="4C5B3ADB" w14:textId="33138287" w:rsidR="00BA496A" w:rsidRPr="00054F87" w:rsidRDefault="00BA496A" w:rsidP="002F742E">
            <w:pPr>
              <w:widowControl w:val="0"/>
              <w:autoSpaceDE w:val="0"/>
              <w:autoSpaceDN w:val="0"/>
              <w:spacing w:before="37"/>
              <w:ind w:left="360" w:right="90"/>
              <w:rPr>
                <w:rFonts w:eastAsia="Arial" w:cs="Arial"/>
              </w:rPr>
            </w:pPr>
            <w:r w:rsidRPr="00054F87">
              <w:rPr>
                <w:rFonts w:eastAsia="Arial" w:cs="Arial"/>
              </w:rPr>
              <w:t>Release</w:t>
            </w:r>
            <w:r w:rsidRPr="00054F87">
              <w:rPr>
                <w:rFonts w:eastAsia="Arial" w:cs="Arial"/>
                <w:spacing w:val="-4"/>
              </w:rPr>
              <w:t xml:space="preserve"> </w:t>
            </w:r>
            <w:r w:rsidRPr="00054F87">
              <w:rPr>
                <w:rFonts w:eastAsia="Arial" w:cs="Arial"/>
              </w:rPr>
              <w:t>of</w:t>
            </w:r>
            <w:r w:rsidRPr="00054F87">
              <w:rPr>
                <w:rFonts w:eastAsia="Arial" w:cs="Arial"/>
                <w:spacing w:val="-2"/>
              </w:rPr>
              <w:t xml:space="preserve"> </w:t>
            </w:r>
            <w:r w:rsidR="006D6BA3" w:rsidRPr="000231D0">
              <w:rPr>
                <w:rFonts w:eastAsia="Arial" w:cs="Arial"/>
                <w:spacing w:val="-5"/>
              </w:rPr>
              <w:t>RFQ</w:t>
            </w:r>
            <w:r w:rsidRPr="00054F87">
              <w:rPr>
                <w:rFonts w:eastAsia="Arial" w:cs="Arial"/>
                <w:spacing w:val="-5"/>
              </w:rPr>
              <w:t xml:space="preserve"> (Event ID# </w:t>
            </w:r>
            <w:r w:rsidR="000636AF" w:rsidRPr="000636AF">
              <w:rPr>
                <w:rFonts w:eastAsia="Arial" w:cs="Arial"/>
                <w:spacing w:val="-5"/>
              </w:rPr>
              <w:t>37203</w:t>
            </w:r>
            <w:r w:rsidRPr="00054F87">
              <w:rPr>
                <w:rFonts w:eastAsia="Arial" w:cs="Arial"/>
                <w:spacing w:val="-5"/>
              </w:rPr>
              <w:t>)</w:t>
            </w:r>
          </w:p>
        </w:tc>
        <w:tc>
          <w:tcPr>
            <w:tcW w:w="3780" w:type="dxa"/>
            <w:tcBorders>
              <w:top w:val="single" w:sz="2" w:space="0" w:color="auto"/>
              <w:right w:val="nil"/>
            </w:tcBorders>
          </w:tcPr>
          <w:p w14:paraId="50E9E638" w14:textId="77777777" w:rsidR="005A5D71" w:rsidRDefault="000636AF" w:rsidP="00BA496A">
            <w:pPr>
              <w:widowControl w:val="0"/>
              <w:autoSpaceDE w:val="0"/>
              <w:autoSpaceDN w:val="0"/>
              <w:spacing w:before="37"/>
              <w:ind w:left="540"/>
              <w:rPr>
                <w:rFonts w:eastAsia="Arial" w:cs="Arial"/>
                <w:strike/>
              </w:rPr>
            </w:pPr>
            <w:r w:rsidRPr="005A5D71">
              <w:rPr>
                <w:rFonts w:eastAsia="Arial" w:cs="Arial"/>
                <w:strike/>
              </w:rPr>
              <w:t>December</w:t>
            </w:r>
          </w:p>
          <w:p w14:paraId="62EDB1C8" w14:textId="73C46880" w:rsidR="00BA496A" w:rsidRPr="00054F87" w:rsidRDefault="005A5D71" w:rsidP="00BA496A">
            <w:pPr>
              <w:widowControl w:val="0"/>
              <w:autoSpaceDE w:val="0"/>
              <w:autoSpaceDN w:val="0"/>
              <w:spacing w:before="37"/>
              <w:ind w:left="540"/>
              <w:rPr>
                <w:rFonts w:eastAsia="Arial" w:cs="Arial"/>
              </w:rPr>
            </w:pPr>
            <w:r w:rsidRPr="005A5D71">
              <w:rPr>
                <w:rFonts w:eastAsia="Arial" w:cs="Arial"/>
                <w:b/>
                <w:bCs/>
                <w:i/>
                <w:iCs/>
                <w:color w:val="FF0000"/>
              </w:rPr>
              <w:t>*November</w:t>
            </w:r>
            <w:r>
              <w:rPr>
                <w:rFonts w:eastAsia="Arial" w:cs="Arial"/>
                <w:b/>
                <w:bCs/>
                <w:i/>
                <w:iCs/>
                <w:color w:val="FF0000"/>
              </w:rPr>
              <w:t>*</w:t>
            </w:r>
            <w:r>
              <w:rPr>
                <w:rFonts w:eastAsia="Arial" w:cs="Arial"/>
              </w:rPr>
              <w:t xml:space="preserve"> </w:t>
            </w:r>
            <w:r w:rsidR="000636AF">
              <w:rPr>
                <w:rFonts w:eastAsia="Arial" w:cs="Arial"/>
              </w:rPr>
              <w:t>6, 2025</w:t>
            </w:r>
          </w:p>
        </w:tc>
      </w:tr>
      <w:tr w:rsidR="00BA496A" w:rsidRPr="00054F87" w14:paraId="77FD92C6" w14:textId="77777777" w:rsidTr="00CC07A9">
        <w:trPr>
          <w:trHeight w:val="311"/>
          <w:jc w:val="center"/>
        </w:trPr>
        <w:tc>
          <w:tcPr>
            <w:tcW w:w="5580" w:type="dxa"/>
            <w:tcBorders>
              <w:left w:val="nil"/>
            </w:tcBorders>
          </w:tcPr>
          <w:p w14:paraId="0FCA72E9" w14:textId="48EA759C" w:rsidR="00BA496A" w:rsidRPr="00054F87" w:rsidRDefault="00BA496A" w:rsidP="002F742E">
            <w:pPr>
              <w:widowControl w:val="0"/>
              <w:autoSpaceDE w:val="0"/>
              <w:autoSpaceDN w:val="0"/>
              <w:spacing w:before="28"/>
              <w:ind w:left="360" w:right="90"/>
              <w:rPr>
                <w:rFonts w:eastAsia="Arial" w:cs="Arial"/>
              </w:rPr>
            </w:pPr>
            <w:r w:rsidRPr="00054F87">
              <w:rPr>
                <w:rFonts w:eastAsia="Arial" w:cs="Arial"/>
              </w:rPr>
              <w:t>Last</w:t>
            </w:r>
            <w:r w:rsidRPr="00054F87">
              <w:rPr>
                <w:rFonts w:eastAsia="Arial" w:cs="Arial"/>
                <w:spacing w:val="-3"/>
              </w:rPr>
              <w:t xml:space="preserve"> </w:t>
            </w:r>
            <w:r w:rsidRPr="00054F87">
              <w:rPr>
                <w:rFonts w:eastAsia="Arial" w:cs="Arial"/>
              </w:rPr>
              <w:t>Day</w:t>
            </w:r>
            <w:r w:rsidRPr="00054F87">
              <w:rPr>
                <w:rFonts w:eastAsia="Arial" w:cs="Arial"/>
                <w:spacing w:val="-6"/>
              </w:rPr>
              <w:t xml:space="preserve"> </w:t>
            </w:r>
            <w:r w:rsidRPr="00054F87">
              <w:rPr>
                <w:rFonts w:eastAsia="Arial" w:cs="Arial"/>
              </w:rPr>
              <w:t>to</w:t>
            </w:r>
            <w:r w:rsidRPr="00054F87">
              <w:rPr>
                <w:rFonts w:eastAsia="Arial" w:cs="Arial"/>
                <w:spacing w:val="-6"/>
              </w:rPr>
              <w:t xml:space="preserve"> </w:t>
            </w:r>
            <w:r w:rsidRPr="00054F87">
              <w:rPr>
                <w:rFonts w:eastAsia="Arial" w:cs="Arial"/>
              </w:rPr>
              <w:t>Submit</w:t>
            </w:r>
            <w:r w:rsidRPr="00054F87">
              <w:rPr>
                <w:rFonts w:eastAsia="Arial" w:cs="Arial"/>
                <w:spacing w:val="-5"/>
              </w:rPr>
              <w:t xml:space="preserve"> </w:t>
            </w:r>
            <w:r w:rsidRPr="00054F87">
              <w:rPr>
                <w:rFonts w:eastAsia="Arial" w:cs="Arial"/>
              </w:rPr>
              <w:t>Questions</w:t>
            </w:r>
            <w:r w:rsidRPr="00054F87">
              <w:rPr>
                <w:rFonts w:eastAsia="Arial" w:cs="Arial"/>
                <w:spacing w:val="-3"/>
              </w:rPr>
              <w:t xml:space="preserve"> </w:t>
            </w:r>
          </w:p>
        </w:tc>
        <w:tc>
          <w:tcPr>
            <w:tcW w:w="3780" w:type="dxa"/>
            <w:tcBorders>
              <w:right w:val="nil"/>
            </w:tcBorders>
          </w:tcPr>
          <w:p w14:paraId="6E464D91" w14:textId="77777777" w:rsidR="005A5D71" w:rsidRDefault="000636AF" w:rsidP="00BA496A">
            <w:pPr>
              <w:widowControl w:val="0"/>
              <w:autoSpaceDE w:val="0"/>
              <w:autoSpaceDN w:val="0"/>
              <w:spacing w:before="28"/>
              <w:ind w:left="540"/>
              <w:rPr>
                <w:rFonts w:eastAsia="Arial" w:cs="Arial"/>
              </w:rPr>
            </w:pPr>
            <w:r w:rsidRPr="005A5D71">
              <w:rPr>
                <w:rFonts w:eastAsia="Arial" w:cs="Arial"/>
                <w:strike/>
              </w:rPr>
              <w:t>December</w:t>
            </w:r>
            <w:r>
              <w:rPr>
                <w:rFonts w:eastAsia="Arial" w:cs="Arial"/>
              </w:rPr>
              <w:t xml:space="preserve"> </w:t>
            </w:r>
          </w:p>
          <w:p w14:paraId="767112A6" w14:textId="08EA5014" w:rsidR="000636AF" w:rsidRDefault="005A5D71" w:rsidP="00BA496A">
            <w:pPr>
              <w:widowControl w:val="0"/>
              <w:autoSpaceDE w:val="0"/>
              <w:autoSpaceDN w:val="0"/>
              <w:spacing w:before="28"/>
              <w:ind w:left="540"/>
              <w:rPr>
                <w:rFonts w:eastAsia="Arial" w:cs="Arial"/>
              </w:rPr>
            </w:pPr>
            <w:r>
              <w:rPr>
                <w:rFonts w:eastAsia="Arial" w:cs="Arial"/>
                <w:b/>
                <w:bCs/>
                <w:i/>
                <w:iCs/>
                <w:color w:val="FF0000"/>
              </w:rPr>
              <w:t>*</w:t>
            </w:r>
            <w:r w:rsidRPr="005A5D71">
              <w:rPr>
                <w:rFonts w:eastAsia="Arial" w:cs="Arial"/>
                <w:b/>
                <w:bCs/>
                <w:i/>
                <w:iCs/>
                <w:color w:val="FF0000"/>
              </w:rPr>
              <w:t>November</w:t>
            </w:r>
            <w:r>
              <w:rPr>
                <w:rFonts w:eastAsia="Arial" w:cs="Arial"/>
                <w:b/>
                <w:bCs/>
                <w:i/>
                <w:iCs/>
                <w:color w:val="FF0000"/>
              </w:rPr>
              <w:t>*</w:t>
            </w:r>
            <w:r w:rsidRPr="005A5D71">
              <w:rPr>
                <w:rFonts w:eastAsia="Arial" w:cs="Arial"/>
                <w:color w:val="FF0000"/>
              </w:rPr>
              <w:t xml:space="preserve"> </w:t>
            </w:r>
            <w:r w:rsidR="000636AF">
              <w:rPr>
                <w:rFonts w:eastAsia="Arial" w:cs="Arial"/>
              </w:rPr>
              <w:t xml:space="preserve">14, 2025, </w:t>
            </w:r>
          </w:p>
          <w:p w14:paraId="64A70F29" w14:textId="7C1772D2" w:rsidR="00BA496A" w:rsidRPr="000231D0" w:rsidRDefault="000636AF" w:rsidP="00BA496A">
            <w:pPr>
              <w:widowControl w:val="0"/>
              <w:autoSpaceDE w:val="0"/>
              <w:autoSpaceDN w:val="0"/>
              <w:spacing w:before="28"/>
              <w:ind w:left="540"/>
              <w:rPr>
                <w:rFonts w:eastAsia="Arial" w:cs="Arial"/>
                <w:highlight w:val="yellow"/>
              </w:rPr>
            </w:pPr>
            <w:r>
              <w:rPr>
                <w:rFonts w:eastAsia="Arial" w:cs="Arial"/>
              </w:rPr>
              <w:t xml:space="preserve">5:00PM </w:t>
            </w:r>
            <w:r w:rsidR="00A84A64" w:rsidRPr="000636AF">
              <w:rPr>
                <w:rFonts w:eastAsia="Arial" w:cs="Arial"/>
              </w:rPr>
              <w:t>(</w:t>
            </w:r>
            <w:r w:rsidR="00A84A64" w:rsidRPr="000636AF">
              <w:rPr>
                <w:rFonts w:eastAsia="Arial" w:cs="Arial"/>
                <w:spacing w:val="-5"/>
              </w:rPr>
              <w:t>PT)</w:t>
            </w:r>
          </w:p>
        </w:tc>
      </w:tr>
      <w:tr w:rsidR="00BA496A" w:rsidRPr="00054F87" w14:paraId="6B685D8F" w14:textId="77777777" w:rsidTr="00CC07A9">
        <w:trPr>
          <w:trHeight w:val="309"/>
          <w:jc w:val="center"/>
        </w:trPr>
        <w:tc>
          <w:tcPr>
            <w:tcW w:w="5580" w:type="dxa"/>
            <w:tcBorders>
              <w:left w:val="nil"/>
            </w:tcBorders>
          </w:tcPr>
          <w:p w14:paraId="55F4B1EF" w14:textId="3C7DCE2B" w:rsidR="00BA496A" w:rsidRPr="00054F87" w:rsidRDefault="00BA496A" w:rsidP="002F742E">
            <w:pPr>
              <w:widowControl w:val="0"/>
              <w:autoSpaceDE w:val="0"/>
              <w:autoSpaceDN w:val="0"/>
              <w:spacing w:before="28"/>
              <w:ind w:left="360" w:right="90"/>
              <w:rPr>
                <w:rFonts w:eastAsia="Arial" w:cs="Arial"/>
              </w:rPr>
            </w:pPr>
            <w:r w:rsidRPr="00054F87">
              <w:rPr>
                <w:rFonts w:eastAsia="Arial" w:cs="Arial"/>
              </w:rPr>
              <w:t>Bid Due Date</w:t>
            </w:r>
            <w:r w:rsidRPr="00054F87">
              <w:rPr>
                <w:rFonts w:eastAsia="Arial" w:cs="Arial"/>
                <w:spacing w:val="-6"/>
              </w:rPr>
              <w:t xml:space="preserve"> </w:t>
            </w:r>
          </w:p>
        </w:tc>
        <w:tc>
          <w:tcPr>
            <w:tcW w:w="3780" w:type="dxa"/>
            <w:tcBorders>
              <w:right w:val="nil"/>
            </w:tcBorders>
          </w:tcPr>
          <w:p w14:paraId="0D46296A" w14:textId="77777777" w:rsidR="000636AF" w:rsidRDefault="000636AF" w:rsidP="000636AF">
            <w:pPr>
              <w:widowControl w:val="0"/>
              <w:autoSpaceDE w:val="0"/>
              <w:autoSpaceDN w:val="0"/>
              <w:spacing w:before="28"/>
              <w:ind w:left="540"/>
              <w:rPr>
                <w:rFonts w:eastAsia="Arial" w:cs="Arial"/>
              </w:rPr>
            </w:pPr>
            <w:r>
              <w:rPr>
                <w:rFonts w:eastAsia="Arial" w:cs="Arial"/>
              </w:rPr>
              <w:t xml:space="preserve">November 24, 2025, </w:t>
            </w:r>
          </w:p>
          <w:p w14:paraId="275B0F58" w14:textId="619DF704" w:rsidR="00BA496A" w:rsidRPr="000231D0" w:rsidRDefault="000636AF" w:rsidP="000636AF">
            <w:pPr>
              <w:widowControl w:val="0"/>
              <w:autoSpaceDE w:val="0"/>
              <w:autoSpaceDN w:val="0"/>
              <w:spacing w:before="28"/>
              <w:ind w:left="540"/>
              <w:rPr>
                <w:rFonts w:eastAsia="Arial" w:cs="Arial"/>
                <w:highlight w:val="yellow"/>
              </w:rPr>
            </w:pPr>
            <w:r>
              <w:rPr>
                <w:rFonts w:eastAsia="Arial" w:cs="Arial"/>
              </w:rPr>
              <w:t xml:space="preserve">2:00PM </w:t>
            </w:r>
            <w:r w:rsidR="00A84A64" w:rsidRPr="000636AF">
              <w:rPr>
                <w:rFonts w:eastAsia="Arial" w:cs="Arial"/>
              </w:rPr>
              <w:t>(PT)</w:t>
            </w:r>
            <w:r w:rsidR="00A84A64" w:rsidRPr="000636AF">
              <w:rPr>
                <w:rFonts w:eastAsia="Arial" w:cs="Arial"/>
                <w:spacing w:val="-5"/>
              </w:rPr>
              <w:t xml:space="preserve"> </w:t>
            </w:r>
            <w:r w:rsidR="00A84A64" w:rsidRPr="000636AF">
              <w:rPr>
                <w:rFonts w:eastAsia="Arial" w:cs="Arial"/>
                <w:spacing w:val="-10"/>
              </w:rPr>
              <w:t>*</w:t>
            </w:r>
          </w:p>
        </w:tc>
      </w:tr>
      <w:tr w:rsidR="00BA496A" w:rsidRPr="00054F87" w14:paraId="63CE3F6B" w14:textId="77777777" w:rsidTr="00CC07A9">
        <w:trPr>
          <w:trHeight w:val="311"/>
          <w:jc w:val="center"/>
        </w:trPr>
        <w:tc>
          <w:tcPr>
            <w:tcW w:w="5580" w:type="dxa"/>
            <w:tcBorders>
              <w:left w:val="nil"/>
            </w:tcBorders>
          </w:tcPr>
          <w:p w14:paraId="668115B6" w14:textId="10F04F23" w:rsidR="00BA496A" w:rsidRPr="00054F87" w:rsidRDefault="00BA496A" w:rsidP="002F742E">
            <w:pPr>
              <w:widowControl w:val="0"/>
              <w:autoSpaceDE w:val="0"/>
              <w:autoSpaceDN w:val="0"/>
              <w:spacing w:before="28"/>
              <w:ind w:left="360" w:right="90"/>
              <w:rPr>
                <w:rFonts w:eastAsia="Arial" w:cs="Arial"/>
              </w:rPr>
            </w:pPr>
            <w:r w:rsidRPr="00054F87">
              <w:rPr>
                <w:rFonts w:eastAsia="Arial" w:cs="Arial"/>
              </w:rPr>
              <w:t>Proposed</w:t>
            </w:r>
            <w:r w:rsidRPr="00054F87">
              <w:rPr>
                <w:rFonts w:eastAsia="Arial" w:cs="Arial"/>
                <w:spacing w:val="-5"/>
              </w:rPr>
              <w:t xml:space="preserve"> Notice of Intent to </w:t>
            </w:r>
            <w:r w:rsidRPr="00054F87">
              <w:rPr>
                <w:rFonts w:eastAsia="Arial" w:cs="Arial"/>
              </w:rPr>
              <w:t>Award</w:t>
            </w:r>
            <w:r w:rsidRPr="00054F87">
              <w:rPr>
                <w:rFonts w:eastAsia="Arial" w:cs="Arial"/>
                <w:spacing w:val="-6"/>
              </w:rPr>
              <w:t xml:space="preserve"> </w:t>
            </w:r>
            <w:r w:rsidRPr="00054F87">
              <w:rPr>
                <w:rFonts w:eastAsia="Arial" w:cs="Arial"/>
                <w:spacing w:val="-4"/>
              </w:rPr>
              <w:t>Date</w:t>
            </w:r>
          </w:p>
        </w:tc>
        <w:tc>
          <w:tcPr>
            <w:tcW w:w="3780" w:type="dxa"/>
            <w:tcBorders>
              <w:right w:val="nil"/>
            </w:tcBorders>
          </w:tcPr>
          <w:p w14:paraId="012AD8DD" w14:textId="7FFB6ADF" w:rsidR="00BA496A" w:rsidRPr="00054F87" w:rsidRDefault="000636AF" w:rsidP="00BA496A">
            <w:pPr>
              <w:widowControl w:val="0"/>
              <w:autoSpaceDE w:val="0"/>
              <w:autoSpaceDN w:val="0"/>
              <w:spacing w:before="28"/>
              <w:ind w:left="540"/>
              <w:rPr>
                <w:rFonts w:eastAsia="Arial" w:cs="Arial"/>
              </w:rPr>
            </w:pPr>
            <w:r>
              <w:rPr>
                <w:rFonts w:eastAsia="Arial" w:cs="Arial"/>
              </w:rPr>
              <w:t>December 4, 2025</w:t>
            </w:r>
          </w:p>
        </w:tc>
      </w:tr>
    </w:tbl>
    <w:p w14:paraId="5017E63C" w14:textId="272F38DD" w:rsidR="00BA496A" w:rsidRPr="00054F87" w:rsidRDefault="00BA496A" w:rsidP="003179F8">
      <w:pPr>
        <w:spacing w:before="120"/>
        <w:ind w:left="540" w:right="360"/>
        <w:jc w:val="both"/>
        <w:rPr>
          <w:rFonts w:cs="Arial"/>
          <w:bCs/>
          <w:iCs/>
        </w:rPr>
      </w:pPr>
      <w:r w:rsidRPr="00054F87">
        <w:rPr>
          <w:rFonts w:cs="Arial"/>
          <w:bCs/>
          <w:iCs/>
        </w:rPr>
        <w:t xml:space="preserve">*All dates after the </w:t>
      </w:r>
      <w:r w:rsidR="004E58DC" w:rsidRPr="00054F87">
        <w:rPr>
          <w:rFonts w:cs="Arial"/>
          <w:bCs/>
          <w:iCs/>
        </w:rPr>
        <w:t>Bid</w:t>
      </w:r>
      <w:r w:rsidRPr="00054F87">
        <w:rPr>
          <w:rFonts w:cs="Arial"/>
          <w:bCs/>
          <w:iCs/>
        </w:rPr>
        <w:t xml:space="preserve"> Due Date are approximate, and may be adjusted as conditions dictate, without addendum to this </w:t>
      </w:r>
      <w:r w:rsidR="006D6BA3" w:rsidRPr="003D394B">
        <w:rPr>
          <w:rFonts w:cs="Arial"/>
          <w:bCs/>
          <w:iCs/>
        </w:rPr>
        <w:t>RFQ</w:t>
      </w:r>
      <w:r w:rsidRPr="003D394B">
        <w:rPr>
          <w:rFonts w:cs="Arial"/>
          <w:bCs/>
          <w:iCs/>
        </w:rPr>
        <w:t>.</w:t>
      </w:r>
    </w:p>
    <w:p w14:paraId="379812E6" w14:textId="77777777" w:rsidR="001E7171" w:rsidRPr="00054F87" w:rsidRDefault="001E7171" w:rsidP="003179F8">
      <w:pPr>
        <w:ind w:left="540" w:right="360"/>
        <w:jc w:val="both"/>
        <w:rPr>
          <w:rFonts w:cs="Arial"/>
          <w:bCs/>
          <w:iCs/>
        </w:rPr>
      </w:pPr>
    </w:p>
    <w:p w14:paraId="1979A29B" w14:textId="77777777" w:rsidR="001E7171" w:rsidRPr="00054F87" w:rsidRDefault="001E7171" w:rsidP="002772DD">
      <w:pPr>
        <w:pStyle w:val="Heading1"/>
      </w:pPr>
      <w:bookmarkStart w:id="11" w:name="_Toc188363590"/>
      <w:bookmarkStart w:id="12" w:name="_Toc209520234"/>
      <w:r w:rsidRPr="00054F87">
        <w:t>BIDDER INSTRUCTIONS</w:t>
      </w:r>
      <w:bookmarkEnd w:id="11"/>
      <w:bookmarkEnd w:id="12"/>
    </w:p>
    <w:p w14:paraId="6A5FC6F5" w14:textId="6A2C1D39" w:rsidR="001E7171" w:rsidRPr="00054F87" w:rsidRDefault="001E7171" w:rsidP="003179F8">
      <w:pPr>
        <w:ind w:left="534" w:right="270"/>
        <w:jc w:val="both"/>
        <w:rPr>
          <w:rStyle w:val="Hyperlink"/>
          <w:rFonts w:cs="Arial"/>
          <w:color w:val="auto"/>
          <w:u w:val="none"/>
        </w:rPr>
      </w:pPr>
      <w:bookmarkStart w:id="13" w:name="_Hlk110518024"/>
      <w:r w:rsidRPr="00054F87">
        <w:rPr>
          <w:rFonts w:cs="Arial"/>
        </w:rPr>
        <w:t xml:space="preserve">The Bidder Instructions include the Bidder’s and the State’s rights and responsibilities for the bidding process, unless otherwise specified in this solicitation. Bidder Instructions are located at the following link: </w:t>
      </w:r>
      <w:hyperlink r:id="rId18" w:history="1">
        <w:r w:rsidRPr="00054F87">
          <w:rPr>
            <w:rStyle w:val="Hyperlink"/>
            <w:rFonts w:cs="Arial"/>
          </w:rPr>
          <w:t>Bidder Instructions (rev 11/09/2011)</w:t>
        </w:r>
      </w:hyperlink>
      <w:r w:rsidRPr="00054F87">
        <w:rPr>
          <w:rStyle w:val="Hyperlink"/>
          <w:rFonts w:cs="Arial"/>
          <w:color w:val="auto"/>
          <w:u w:val="none"/>
        </w:rPr>
        <w:t>.</w:t>
      </w:r>
    </w:p>
    <w:bookmarkEnd w:id="13"/>
    <w:p w14:paraId="6E189B9A" w14:textId="1310D765" w:rsidR="0038261F" w:rsidRPr="00054F87" w:rsidRDefault="0038261F" w:rsidP="003179F8">
      <w:pPr>
        <w:ind w:right="360"/>
        <w:rPr>
          <w:rFonts w:cs="Arial"/>
        </w:rPr>
      </w:pPr>
    </w:p>
    <w:p w14:paraId="2D7DE8E3" w14:textId="11E6834A" w:rsidR="00F45B54" w:rsidRPr="00054F87" w:rsidRDefault="00F45B54" w:rsidP="002772DD">
      <w:pPr>
        <w:pStyle w:val="Heading1"/>
      </w:pPr>
      <w:bookmarkStart w:id="14" w:name="_Toc188363591"/>
      <w:bookmarkStart w:id="15" w:name="_Toc209520235"/>
      <w:r w:rsidRPr="00054F87">
        <w:t>METHOD OF AWARD</w:t>
      </w:r>
      <w:bookmarkStart w:id="16" w:name="_Hlk204672712"/>
      <w:bookmarkEnd w:id="14"/>
      <w:bookmarkEnd w:id="15"/>
    </w:p>
    <w:p w14:paraId="10D835D2" w14:textId="340B8641" w:rsidR="0000436D" w:rsidRPr="00054F87" w:rsidRDefault="002C0B5B" w:rsidP="003179F8">
      <w:pPr>
        <w:pStyle w:val="IFBHeading"/>
        <w:numPr>
          <w:ilvl w:val="0"/>
          <w:numId w:val="0"/>
        </w:numPr>
        <w:ind w:left="533" w:right="360"/>
        <w:contextualSpacing w:val="0"/>
        <w:jc w:val="both"/>
        <w:rPr>
          <w:b w:val="0"/>
          <w:sz w:val="24"/>
          <w:szCs w:val="24"/>
        </w:rPr>
      </w:pPr>
      <w:r w:rsidRPr="00054F87">
        <w:rPr>
          <w:b w:val="0"/>
          <w:bCs/>
          <w:sz w:val="24"/>
          <w:szCs w:val="24"/>
        </w:rPr>
        <w:t>The award</w:t>
      </w:r>
      <w:r w:rsidR="001B2B14" w:rsidRPr="00054F87">
        <w:rPr>
          <w:b w:val="0"/>
          <w:bCs/>
          <w:sz w:val="24"/>
          <w:szCs w:val="24"/>
        </w:rPr>
        <w:t xml:space="preserve">, if made, will </w:t>
      </w:r>
      <w:r w:rsidRPr="00054F87">
        <w:rPr>
          <w:b w:val="0"/>
          <w:bCs/>
          <w:sz w:val="24"/>
          <w:szCs w:val="24"/>
        </w:rPr>
        <w:t xml:space="preserve">be </w:t>
      </w:r>
      <w:r w:rsidR="00F45B54" w:rsidRPr="00054F87">
        <w:rPr>
          <w:b w:val="0"/>
          <w:bCs/>
          <w:sz w:val="24"/>
          <w:szCs w:val="24"/>
        </w:rPr>
        <w:t>t</w:t>
      </w:r>
      <w:r w:rsidR="00F45B54" w:rsidRPr="00054F87">
        <w:rPr>
          <w:b w:val="0"/>
          <w:sz w:val="24"/>
          <w:szCs w:val="24"/>
        </w:rPr>
        <w:t>o the responsive and responsible Bidder with the lowest cost, including all applicable preference and incentive calculations.</w:t>
      </w:r>
    </w:p>
    <w:p w14:paraId="3A9BEABA" w14:textId="0A88A815" w:rsidR="002C0B5B" w:rsidRPr="00054F87" w:rsidRDefault="002C0B5B" w:rsidP="003179F8">
      <w:pPr>
        <w:pStyle w:val="IFBHeading"/>
        <w:numPr>
          <w:ilvl w:val="0"/>
          <w:numId w:val="0"/>
        </w:numPr>
        <w:ind w:left="533" w:right="360"/>
        <w:contextualSpacing w:val="0"/>
        <w:jc w:val="both"/>
        <w:rPr>
          <w:b w:val="0"/>
          <w:sz w:val="24"/>
          <w:szCs w:val="24"/>
        </w:rPr>
      </w:pPr>
    </w:p>
    <w:p w14:paraId="1DEE2ACE" w14:textId="3581A9E6" w:rsidR="00A84A64" w:rsidRPr="00054F87" w:rsidRDefault="002C0B5B" w:rsidP="003179F8">
      <w:pPr>
        <w:pStyle w:val="IFBHeading"/>
        <w:numPr>
          <w:ilvl w:val="0"/>
          <w:numId w:val="0"/>
        </w:numPr>
        <w:ind w:left="533" w:right="360"/>
        <w:contextualSpacing w:val="0"/>
        <w:jc w:val="both"/>
        <w:rPr>
          <w:b w:val="0"/>
          <w:sz w:val="24"/>
          <w:szCs w:val="24"/>
        </w:rPr>
      </w:pPr>
      <w:r w:rsidRPr="00054F87">
        <w:rPr>
          <w:b w:val="0"/>
          <w:sz w:val="24"/>
          <w:szCs w:val="24"/>
        </w:rPr>
        <w:t>In the event of a tie, a coin toss will be a permissible tiebreaker. Such event will be conducted by the procurement official and observed by a state employee as witness.</w:t>
      </w:r>
    </w:p>
    <w:bookmarkEnd w:id="16"/>
    <w:p w14:paraId="7C81CB73" w14:textId="77777777" w:rsidR="00A84A64" w:rsidRPr="00054F87" w:rsidRDefault="00A84A64" w:rsidP="003179F8">
      <w:pPr>
        <w:pStyle w:val="IFBHeading"/>
        <w:numPr>
          <w:ilvl w:val="0"/>
          <w:numId w:val="0"/>
        </w:numPr>
        <w:ind w:left="534" w:right="360"/>
        <w:contextualSpacing w:val="0"/>
        <w:jc w:val="both"/>
        <w:rPr>
          <w:b w:val="0"/>
          <w:sz w:val="24"/>
          <w:szCs w:val="24"/>
        </w:rPr>
      </w:pPr>
    </w:p>
    <w:p w14:paraId="25A67A99" w14:textId="7AEF4983" w:rsidR="00CF07D4" w:rsidRPr="00054F87" w:rsidRDefault="006D6BA3" w:rsidP="004154C7">
      <w:pPr>
        <w:pStyle w:val="Heading1"/>
      </w:pPr>
      <w:bookmarkStart w:id="17" w:name="_Toc209520236"/>
      <w:bookmarkStart w:id="18" w:name="_Toc188363599"/>
      <w:bookmarkStart w:id="19" w:name="_Toc11755404"/>
      <w:bookmarkStart w:id="20" w:name="_Toc11755741"/>
      <w:bookmarkStart w:id="21" w:name="_Toc11755841"/>
      <w:r w:rsidRPr="00054F87">
        <w:t>SAMPLE AGREEMENT</w:t>
      </w:r>
      <w:bookmarkEnd w:id="17"/>
    </w:p>
    <w:p w14:paraId="7EB9F7C6" w14:textId="1EA291BC" w:rsidR="00CF07D4" w:rsidRPr="00054F87" w:rsidRDefault="00CF07D4" w:rsidP="002D3D0E">
      <w:pPr>
        <w:ind w:left="540"/>
        <w:rPr>
          <w:rFonts w:cs="Arial"/>
        </w:rPr>
      </w:pPr>
      <w:r w:rsidRPr="00054F87">
        <w:rPr>
          <w:rFonts w:cs="Arial"/>
        </w:rPr>
        <w:t>Bidders shall comply with Attachment 1</w:t>
      </w:r>
      <w:r w:rsidR="002D3D0E">
        <w:rPr>
          <w:rFonts w:cs="Arial"/>
        </w:rPr>
        <w:t xml:space="preserve"> – </w:t>
      </w:r>
      <w:r w:rsidR="006D6BA3" w:rsidRPr="00054F87">
        <w:rPr>
          <w:rFonts w:cs="Arial"/>
        </w:rPr>
        <w:t xml:space="preserve">Sample Agreement, Exhibit A, Statement of Work, and all Exhibits thereafter. </w:t>
      </w:r>
    </w:p>
    <w:p w14:paraId="3216DFA4" w14:textId="77777777" w:rsidR="00CF07D4" w:rsidRPr="00054F87" w:rsidRDefault="00CF07D4" w:rsidP="00CF07D4">
      <w:pPr>
        <w:rPr>
          <w:rFonts w:cs="Arial"/>
        </w:rPr>
      </w:pPr>
    </w:p>
    <w:p w14:paraId="1D9A826D" w14:textId="261FEEBF" w:rsidR="008C30DA" w:rsidRPr="00054F87" w:rsidRDefault="008C30DA" w:rsidP="002772DD">
      <w:pPr>
        <w:pStyle w:val="Heading1"/>
      </w:pPr>
      <w:bookmarkStart w:id="22" w:name="_Toc209520237"/>
      <w:r w:rsidRPr="00054F87">
        <w:t>PROCUREMENT OFFICIAL</w:t>
      </w:r>
      <w:bookmarkEnd w:id="18"/>
      <w:bookmarkEnd w:id="22"/>
    </w:p>
    <w:p w14:paraId="4B8A49D1" w14:textId="1BADF60F" w:rsidR="008C30DA" w:rsidRPr="00054F87" w:rsidRDefault="008C30DA" w:rsidP="006D6BA3">
      <w:pPr>
        <w:pStyle w:val="BodyText1"/>
        <w:spacing w:before="0" w:line="240" w:lineRule="auto"/>
        <w:ind w:left="540" w:right="360"/>
        <w:rPr>
          <w:sz w:val="24"/>
          <w:szCs w:val="24"/>
        </w:rPr>
      </w:pPr>
      <w:bookmarkStart w:id="23" w:name="_Hlk110518268"/>
      <w:r w:rsidRPr="00054F87">
        <w:rPr>
          <w:sz w:val="24"/>
          <w:szCs w:val="24"/>
        </w:rPr>
        <w:t xml:space="preserve">The Procurement Official </w:t>
      </w:r>
      <w:r w:rsidR="00634B51" w:rsidRPr="00054F87">
        <w:rPr>
          <w:sz w:val="24"/>
          <w:szCs w:val="24"/>
        </w:rPr>
        <w:t xml:space="preserve">shown on the front page </w:t>
      </w:r>
      <w:r w:rsidR="004B1F62" w:rsidRPr="00054F87">
        <w:rPr>
          <w:sz w:val="24"/>
          <w:szCs w:val="24"/>
        </w:rPr>
        <w:t>shall be</w:t>
      </w:r>
      <w:r w:rsidRPr="00054F87">
        <w:rPr>
          <w:sz w:val="24"/>
          <w:szCs w:val="24"/>
        </w:rPr>
        <w:t xml:space="preserve"> the State’s designated authorized representative regarding this procurement. All inquiries and questions must be directed to only this person. Oral communications are discouraged and shall not be binding </w:t>
      </w:r>
      <w:r w:rsidR="00CE1CBC" w:rsidRPr="00054F87">
        <w:rPr>
          <w:sz w:val="24"/>
          <w:szCs w:val="24"/>
        </w:rPr>
        <w:t>on</w:t>
      </w:r>
      <w:r w:rsidRPr="00054F87">
        <w:rPr>
          <w:sz w:val="24"/>
          <w:szCs w:val="24"/>
        </w:rPr>
        <w:t xml:space="preserve"> the State. Bidders should only rely on written statements issued by the Procurement Official. The Procurement Official </w:t>
      </w:r>
      <w:r w:rsidR="00AB0898" w:rsidRPr="00054F87">
        <w:rPr>
          <w:sz w:val="24"/>
          <w:szCs w:val="24"/>
        </w:rPr>
        <w:t xml:space="preserve">and back-up </w:t>
      </w:r>
      <w:r w:rsidRPr="00054F87">
        <w:rPr>
          <w:sz w:val="24"/>
          <w:szCs w:val="24"/>
        </w:rPr>
        <w:t xml:space="preserve">contact information for this </w:t>
      </w:r>
      <w:r w:rsidR="006D6BA3" w:rsidRPr="000231D0">
        <w:rPr>
          <w:sz w:val="24"/>
          <w:szCs w:val="24"/>
        </w:rPr>
        <w:t>RFQ</w:t>
      </w:r>
      <w:r w:rsidRPr="00054F87">
        <w:rPr>
          <w:sz w:val="24"/>
          <w:szCs w:val="24"/>
        </w:rPr>
        <w:t xml:space="preserve"> is listed below:</w:t>
      </w:r>
    </w:p>
    <w:p w14:paraId="337B872D" w14:textId="77777777" w:rsidR="008C30DA" w:rsidRPr="00054F87" w:rsidRDefault="008C30DA" w:rsidP="006C28DF">
      <w:pPr>
        <w:tabs>
          <w:tab w:val="left" w:pos="810"/>
        </w:tabs>
        <w:overflowPunct w:val="0"/>
        <w:autoSpaceDE w:val="0"/>
        <w:autoSpaceDN w:val="0"/>
        <w:adjustRightInd w:val="0"/>
        <w:textAlignment w:val="baseline"/>
        <w:rPr>
          <w:rFonts w:cs="Arial"/>
        </w:rPr>
      </w:pPr>
    </w:p>
    <w:p w14:paraId="3F1F1D3F" w14:textId="76BD3368" w:rsidR="00AB0898" w:rsidRPr="00054F87" w:rsidRDefault="00AB0898" w:rsidP="00AB0898">
      <w:pPr>
        <w:tabs>
          <w:tab w:val="left" w:pos="810"/>
        </w:tabs>
        <w:overflowPunct w:val="0"/>
        <w:autoSpaceDE w:val="0"/>
        <w:autoSpaceDN w:val="0"/>
        <w:adjustRightInd w:val="0"/>
        <w:ind w:left="540"/>
        <w:textAlignment w:val="baseline"/>
        <w:rPr>
          <w:rFonts w:cs="Arial"/>
        </w:rPr>
      </w:pPr>
      <w:r w:rsidRPr="00054F87">
        <w:rPr>
          <w:rFonts w:cs="Arial"/>
        </w:rPr>
        <w:t>Procurement Official</w:t>
      </w:r>
      <w:r w:rsidR="000231D0">
        <w:rPr>
          <w:rFonts w:cs="Arial"/>
        </w:rPr>
        <w:t>: Jack LaFrancesca</w:t>
      </w:r>
    </w:p>
    <w:p w14:paraId="27B1C6D7" w14:textId="0109E81E" w:rsidR="00AB0898" w:rsidRPr="00054F87" w:rsidRDefault="00AB0898" w:rsidP="00AB0898">
      <w:pPr>
        <w:overflowPunct w:val="0"/>
        <w:autoSpaceDE w:val="0"/>
        <w:autoSpaceDN w:val="0"/>
        <w:adjustRightInd w:val="0"/>
        <w:ind w:left="540"/>
        <w:textAlignment w:val="baseline"/>
        <w:rPr>
          <w:rFonts w:cs="Arial"/>
        </w:rPr>
      </w:pPr>
      <w:r w:rsidRPr="00054F87">
        <w:rPr>
          <w:rFonts w:cs="Arial"/>
        </w:rPr>
        <w:t>Telephone: (279)</w:t>
      </w:r>
      <w:r w:rsidR="000231D0">
        <w:rPr>
          <w:rFonts w:cs="Arial"/>
        </w:rPr>
        <w:t xml:space="preserve"> 946-8062</w:t>
      </w:r>
    </w:p>
    <w:p w14:paraId="324CF265" w14:textId="0A3DBC99" w:rsidR="00AB0898" w:rsidRPr="00054F87" w:rsidRDefault="00AB0898" w:rsidP="00AB0898">
      <w:pPr>
        <w:overflowPunct w:val="0"/>
        <w:autoSpaceDE w:val="0"/>
        <w:autoSpaceDN w:val="0"/>
        <w:adjustRightInd w:val="0"/>
        <w:ind w:left="540"/>
        <w:textAlignment w:val="baseline"/>
        <w:rPr>
          <w:rFonts w:cs="Arial"/>
          <w:u w:val="single"/>
          <w:lang w:val="de-DE"/>
        </w:rPr>
      </w:pPr>
      <w:r w:rsidRPr="00054F87">
        <w:rPr>
          <w:rFonts w:cs="Arial"/>
          <w:lang w:val="de-DE"/>
        </w:rPr>
        <w:t>Email:</w:t>
      </w:r>
      <w:r w:rsidR="000231D0">
        <w:rPr>
          <w:rFonts w:cs="Arial"/>
          <w:lang w:val="de-DE"/>
        </w:rPr>
        <w:t xml:space="preserve"> </w:t>
      </w:r>
      <w:hyperlink r:id="rId19" w:history="1">
        <w:r w:rsidR="000231D0" w:rsidRPr="00D42DA2">
          <w:rPr>
            <w:rStyle w:val="Hyperlink"/>
            <w:rFonts w:cs="Arial"/>
            <w:lang w:val="de-DE"/>
          </w:rPr>
          <w:t>Jack.LaFrancesca@dgs.ca.gov</w:t>
        </w:r>
      </w:hyperlink>
      <w:r w:rsidR="000231D0">
        <w:rPr>
          <w:rFonts w:cs="Arial"/>
          <w:lang w:val="de-DE"/>
        </w:rPr>
        <w:t xml:space="preserve"> </w:t>
      </w:r>
    </w:p>
    <w:p w14:paraId="75970EC9" w14:textId="77777777" w:rsidR="00AB0898" w:rsidRPr="00054F87" w:rsidRDefault="00AB0898" w:rsidP="008C30DA">
      <w:pPr>
        <w:tabs>
          <w:tab w:val="left" w:pos="810"/>
        </w:tabs>
        <w:overflowPunct w:val="0"/>
        <w:autoSpaceDE w:val="0"/>
        <w:autoSpaceDN w:val="0"/>
        <w:adjustRightInd w:val="0"/>
        <w:ind w:left="540"/>
        <w:textAlignment w:val="baseline"/>
        <w:rPr>
          <w:rFonts w:cs="Arial"/>
        </w:rPr>
      </w:pPr>
    </w:p>
    <w:p w14:paraId="24FD9301" w14:textId="596385F6" w:rsidR="008C30DA" w:rsidRPr="00054F87" w:rsidRDefault="008C30DA" w:rsidP="008C30DA">
      <w:pPr>
        <w:tabs>
          <w:tab w:val="left" w:pos="810"/>
        </w:tabs>
        <w:overflowPunct w:val="0"/>
        <w:autoSpaceDE w:val="0"/>
        <w:autoSpaceDN w:val="0"/>
        <w:adjustRightInd w:val="0"/>
        <w:ind w:left="540"/>
        <w:textAlignment w:val="baseline"/>
        <w:rPr>
          <w:rFonts w:cs="Arial"/>
        </w:rPr>
      </w:pPr>
      <w:r w:rsidRPr="00054F87">
        <w:rPr>
          <w:rFonts w:cs="Arial"/>
        </w:rPr>
        <w:t>Backup Procurement Official:</w:t>
      </w:r>
      <w:r w:rsidR="000231D0">
        <w:rPr>
          <w:rFonts w:cs="Arial"/>
        </w:rPr>
        <w:t xml:space="preserve"> Tomasa Lovato</w:t>
      </w:r>
    </w:p>
    <w:p w14:paraId="2EFD560C" w14:textId="1C4CD5AC" w:rsidR="008C30DA" w:rsidRPr="00054F87" w:rsidRDefault="008C30DA" w:rsidP="008C30DA">
      <w:pPr>
        <w:overflowPunct w:val="0"/>
        <w:autoSpaceDE w:val="0"/>
        <w:autoSpaceDN w:val="0"/>
        <w:adjustRightInd w:val="0"/>
        <w:ind w:left="540"/>
        <w:textAlignment w:val="baseline"/>
        <w:rPr>
          <w:rFonts w:cs="Arial"/>
        </w:rPr>
      </w:pPr>
      <w:r w:rsidRPr="00054F87">
        <w:rPr>
          <w:rFonts w:cs="Arial"/>
        </w:rPr>
        <w:t>Telephone: (279)</w:t>
      </w:r>
      <w:r w:rsidR="000231D0">
        <w:rPr>
          <w:rFonts w:cs="Arial"/>
        </w:rPr>
        <w:t xml:space="preserve"> 799-4203</w:t>
      </w:r>
    </w:p>
    <w:p w14:paraId="47DAC52E" w14:textId="24A6B00F" w:rsidR="008C30DA" w:rsidRPr="00054F87" w:rsidRDefault="008C30DA" w:rsidP="008C30DA">
      <w:pPr>
        <w:overflowPunct w:val="0"/>
        <w:autoSpaceDE w:val="0"/>
        <w:autoSpaceDN w:val="0"/>
        <w:adjustRightInd w:val="0"/>
        <w:ind w:left="540"/>
        <w:textAlignment w:val="baseline"/>
        <w:rPr>
          <w:rFonts w:cs="Arial"/>
          <w:u w:val="single"/>
          <w:lang w:val="de-DE"/>
        </w:rPr>
      </w:pPr>
      <w:r w:rsidRPr="00054F87">
        <w:rPr>
          <w:rFonts w:cs="Arial"/>
          <w:lang w:val="de-DE"/>
        </w:rPr>
        <w:t>Email</w:t>
      </w:r>
      <w:r w:rsidR="000231D0">
        <w:rPr>
          <w:rFonts w:cs="Arial"/>
          <w:lang w:val="de-DE"/>
        </w:rPr>
        <w:t xml:space="preserve">: </w:t>
      </w:r>
      <w:hyperlink r:id="rId20" w:history="1">
        <w:r w:rsidR="000231D0" w:rsidRPr="00D42DA2">
          <w:rPr>
            <w:rStyle w:val="Hyperlink"/>
            <w:rFonts w:cs="Arial"/>
            <w:lang w:val="de-DE"/>
          </w:rPr>
          <w:t>Tomasa.Lovato@dgs.ca.gov</w:t>
        </w:r>
      </w:hyperlink>
      <w:r w:rsidR="000231D0">
        <w:rPr>
          <w:rFonts w:cs="Arial"/>
          <w:lang w:val="de-DE"/>
        </w:rPr>
        <w:t xml:space="preserve"> </w:t>
      </w:r>
    </w:p>
    <w:bookmarkEnd w:id="19"/>
    <w:bookmarkEnd w:id="20"/>
    <w:bookmarkEnd w:id="21"/>
    <w:bookmarkEnd w:id="23"/>
    <w:p w14:paraId="2525D909" w14:textId="77777777" w:rsidR="00912620" w:rsidRPr="00054F87" w:rsidRDefault="00912620" w:rsidP="003179F8">
      <w:pPr>
        <w:tabs>
          <w:tab w:val="left" w:pos="10890"/>
        </w:tabs>
        <w:ind w:right="270"/>
        <w:jc w:val="both"/>
        <w:rPr>
          <w:rFonts w:cs="Arial"/>
        </w:rPr>
      </w:pPr>
    </w:p>
    <w:p w14:paraId="19609530" w14:textId="77777777" w:rsidR="00524A1A" w:rsidRPr="00054F87" w:rsidRDefault="00AD7FAA" w:rsidP="002772DD">
      <w:pPr>
        <w:pStyle w:val="Heading1"/>
      </w:pPr>
      <w:bookmarkStart w:id="24" w:name="_Toc209520238"/>
      <w:r w:rsidRPr="00054F87">
        <w:t>ALTERNATIVE PROTEST PROCESS</w:t>
      </w:r>
      <w:bookmarkStart w:id="25" w:name="_Toc188363595"/>
      <w:bookmarkEnd w:id="24"/>
    </w:p>
    <w:bookmarkEnd w:id="25"/>
    <w:p w14:paraId="29522F0F" w14:textId="3C369753" w:rsidR="00AD7FAA" w:rsidRPr="00054F87" w:rsidRDefault="00AD7FAA" w:rsidP="003179F8">
      <w:pPr>
        <w:ind w:left="540" w:right="270"/>
        <w:jc w:val="both"/>
        <w:rPr>
          <w:rFonts w:cs="Arial"/>
        </w:rPr>
      </w:pPr>
      <w:r w:rsidRPr="00054F87">
        <w:rPr>
          <w:rFonts w:cs="Arial"/>
        </w:rPr>
        <w:t xml:space="preserve">This solicitation/acquisition is being conducted under the provisions of the Alternative Protest Process (Public Contract Code </w:t>
      </w:r>
      <w:r w:rsidR="003C3064" w:rsidRPr="003C3064">
        <w:rPr>
          <w:rFonts w:cs="Arial"/>
        </w:rPr>
        <w:t>§</w:t>
      </w:r>
      <w:r w:rsidRPr="00054F87">
        <w:rPr>
          <w:rFonts w:cs="Arial"/>
        </w:rPr>
        <w:t xml:space="preserve"> 12125, et seq.) By submitting a bid or proposal to this solicitation, the bidder consents to participation in the Alternative Protest Process and agrees that all protests of the proposed award shall be resolved by binding arbitration pursuant to the California Code of Regulations, Title 1, Division 2, Chapter 5.</w:t>
      </w:r>
    </w:p>
    <w:p w14:paraId="50E417FB" w14:textId="77777777" w:rsidR="00AD7FAA" w:rsidRPr="00054F87" w:rsidRDefault="00AD7FAA" w:rsidP="003179F8">
      <w:pPr>
        <w:tabs>
          <w:tab w:val="left" w:pos="10890"/>
        </w:tabs>
        <w:ind w:left="540" w:right="270"/>
        <w:jc w:val="both"/>
        <w:rPr>
          <w:rFonts w:cs="Arial"/>
        </w:rPr>
      </w:pPr>
    </w:p>
    <w:p w14:paraId="0E59DC9C" w14:textId="00ABADA8" w:rsidR="00AD7FAA" w:rsidRPr="00054F87" w:rsidRDefault="00AD7FAA" w:rsidP="003179F8">
      <w:pPr>
        <w:tabs>
          <w:tab w:val="left" w:pos="10890"/>
        </w:tabs>
        <w:ind w:left="540" w:right="270"/>
        <w:jc w:val="both"/>
        <w:rPr>
          <w:rFonts w:cs="Arial"/>
        </w:rPr>
      </w:pPr>
      <w:r w:rsidRPr="00054F87">
        <w:rPr>
          <w:rFonts w:cs="Arial"/>
        </w:rPr>
        <w:t xml:space="preserve">A Notice of Intent to Award for this solicitation will be publicly posted on the Department of General Services Procurement Division webpage and sent via </w:t>
      </w:r>
      <w:r w:rsidR="00184F6C" w:rsidRPr="00054F87">
        <w:rPr>
          <w:rFonts w:cs="Arial"/>
        </w:rPr>
        <w:t xml:space="preserve">email </w:t>
      </w:r>
      <w:r w:rsidRPr="00054F87">
        <w:rPr>
          <w:rFonts w:cs="Arial"/>
        </w:rPr>
        <w:t xml:space="preserve">to any bidder who submits a written request for notice and provided </w:t>
      </w:r>
      <w:r w:rsidR="00184F6C" w:rsidRPr="00054F87">
        <w:rPr>
          <w:rFonts w:cs="Arial"/>
        </w:rPr>
        <w:t>an email address</w:t>
      </w:r>
      <w:r w:rsidRPr="00054F87">
        <w:rPr>
          <w:rFonts w:cs="Arial"/>
        </w:rPr>
        <w:t xml:space="preserve">. </w:t>
      </w:r>
      <w:hyperlink r:id="rId21" w:history="1">
        <w:r w:rsidR="00F87317">
          <w:rPr>
            <w:rStyle w:val="Hyperlink"/>
            <w:rFonts w:cs="Arial"/>
          </w:rPr>
          <w:t>Award Notifications</w:t>
        </w:r>
      </w:hyperlink>
      <w:r w:rsidR="00A05EEA" w:rsidRPr="00054F87">
        <w:rPr>
          <w:rFonts w:cs="Arial"/>
        </w:rPr>
        <w:t>.</w:t>
      </w:r>
    </w:p>
    <w:p w14:paraId="28710219" w14:textId="77777777" w:rsidR="00AD7FAA" w:rsidRPr="00054F87" w:rsidRDefault="00AD7FAA" w:rsidP="003179F8">
      <w:pPr>
        <w:tabs>
          <w:tab w:val="left" w:pos="10890"/>
        </w:tabs>
        <w:ind w:left="540" w:right="270"/>
        <w:jc w:val="both"/>
        <w:rPr>
          <w:rFonts w:cs="Arial"/>
        </w:rPr>
      </w:pPr>
    </w:p>
    <w:p w14:paraId="126A401E" w14:textId="77777777" w:rsidR="00AD7FAA" w:rsidRPr="00054F87" w:rsidRDefault="00AD7FAA" w:rsidP="003179F8">
      <w:pPr>
        <w:tabs>
          <w:tab w:val="left" w:pos="10890"/>
        </w:tabs>
        <w:ind w:left="540" w:right="270"/>
        <w:jc w:val="both"/>
        <w:rPr>
          <w:rFonts w:cs="Arial"/>
        </w:rPr>
      </w:pPr>
      <w:r w:rsidRPr="00054F87">
        <w:rPr>
          <w:rFonts w:cs="Arial"/>
        </w:rPr>
        <w:t>During the protest period, any participating bidder may protest the proposed award on the following grounds:</w:t>
      </w:r>
    </w:p>
    <w:p w14:paraId="112A79DF" w14:textId="4F756E69" w:rsidR="00AD7FAA" w:rsidRPr="00054F87" w:rsidRDefault="00AD7FAA" w:rsidP="003179F8">
      <w:pPr>
        <w:tabs>
          <w:tab w:val="left" w:pos="10890"/>
        </w:tabs>
        <w:ind w:left="540" w:right="270"/>
        <w:jc w:val="both"/>
        <w:rPr>
          <w:rFonts w:cs="Arial"/>
        </w:rPr>
      </w:pPr>
    </w:p>
    <w:p w14:paraId="2592119E" w14:textId="2DD17E9E" w:rsidR="00AD7FAA" w:rsidRPr="00054F87" w:rsidRDefault="00AD7FAA" w:rsidP="003179F8">
      <w:pPr>
        <w:pStyle w:val="ListParagraph"/>
        <w:numPr>
          <w:ilvl w:val="0"/>
          <w:numId w:val="27"/>
        </w:numPr>
        <w:tabs>
          <w:tab w:val="left" w:pos="10890"/>
        </w:tabs>
        <w:ind w:left="900" w:right="270"/>
        <w:jc w:val="both"/>
        <w:rPr>
          <w:rFonts w:cs="Arial"/>
        </w:rPr>
      </w:pPr>
      <w:r w:rsidRPr="00054F87">
        <w:rPr>
          <w:rFonts w:cs="Arial"/>
        </w:rPr>
        <w:t xml:space="preserve">For major </w:t>
      </w:r>
      <w:r w:rsidR="0016200E" w:rsidRPr="00054F87">
        <w:rPr>
          <w:rFonts w:cs="Arial"/>
        </w:rPr>
        <w:t>IT</w:t>
      </w:r>
      <w:r w:rsidRPr="00054F87">
        <w:rPr>
          <w:rFonts w:cs="Arial"/>
        </w:rPr>
        <w:t xml:space="preserve"> acquisitions – that there was a violation of the solicitation procedure(s</w:t>
      </w:r>
      <w:r w:rsidR="00D06E93" w:rsidRPr="00054F87">
        <w:rPr>
          <w:rFonts w:cs="Arial"/>
        </w:rPr>
        <w:t>),</w:t>
      </w:r>
      <w:r w:rsidRPr="00054F87">
        <w:rPr>
          <w:rFonts w:cs="Arial"/>
        </w:rPr>
        <w:t xml:space="preserve"> and that the protesting bidder’s bid should have been selected; or</w:t>
      </w:r>
    </w:p>
    <w:p w14:paraId="6FBA9750" w14:textId="77777777" w:rsidR="00AD7FAA" w:rsidRPr="00054F87" w:rsidRDefault="00AD7FAA" w:rsidP="003179F8">
      <w:pPr>
        <w:pStyle w:val="ListParagraph"/>
        <w:numPr>
          <w:ilvl w:val="0"/>
          <w:numId w:val="27"/>
        </w:numPr>
        <w:tabs>
          <w:tab w:val="left" w:pos="10890"/>
        </w:tabs>
        <w:ind w:left="900" w:right="270"/>
        <w:jc w:val="both"/>
        <w:rPr>
          <w:rFonts w:cs="Arial"/>
        </w:rPr>
      </w:pPr>
      <w:r w:rsidRPr="00054F87">
        <w:rPr>
          <w:rFonts w:cs="Arial"/>
        </w:rPr>
        <w:t>For any other acquisition – that the protesting bidder’s bid or proposal should have been selected in accordance with the selection criteria in the solicitation document.</w:t>
      </w:r>
    </w:p>
    <w:p w14:paraId="644BCBC0" w14:textId="77777777" w:rsidR="00AD7FAA" w:rsidRPr="00054F87" w:rsidRDefault="00AD7FAA" w:rsidP="003179F8">
      <w:pPr>
        <w:tabs>
          <w:tab w:val="left" w:pos="10890"/>
        </w:tabs>
        <w:ind w:left="540" w:right="270"/>
        <w:jc w:val="both"/>
        <w:rPr>
          <w:rFonts w:cs="Arial"/>
        </w:rPr>
      </w:pPr>
    </w:p>
    <w:p w14:paraId="4AD46FF9" w14:textId="733B0410" w:rsidR="00AD7FAA" w:rsidRPr="00054F87" w:rsidRDefault="00AD7FAA" w:rsidP="003179F8">
      <w:pPr>
        <w:tabs>
          <w:tab w:val="left" w:pos="10890"/>
        </w:tabs>
        <w:ind w:left="540" w:right="270"/>
        <w:jc w:val="both"/>
        <w:rPr>
          <w:rFonts w:cs="Arial"/>
        </w:rPr>
      </w:pPr>
      <w:r w:rsidRPr="00054F87">
        <w:rPr>
          <w:rFonts w:cs="Arial"/>
        </w:rPr>
        <w:t>A written Notice of Intent to Protest the proposed award of this solicitation must be received (</w:t>
      </w:r>
      <w:r w:rsidR="0016200E" w:rsidRPr="00054F87">
        <w:rPr>
          <w:rFonts w:cs="Arial"/>
        </w:rPr>
        <w:t xml:space="preserve">email or </w:t>
      </w:r>
      <w:r w:rsidRPr="00054F87">
        <w:rPr>
          <w:rFonts w:cs="Arial"/>
        </w:rPr>
        <w:t xml:space="preserve">facsimile acceptable) by the </w:t>
      </w:r>
      <w:proofErr w:type="gramStart"/>
      <w:r w:rsidRPr="00054F87">
        <w:rPr>
          <w:rFonts w:cs="Arial"/>
        </w:rPr>
        <w:t>Coordinator</w:t>
      </w:r>
      <w:proofErr w:type="gramEnd"/>
      <w:r w:rsidRPr="00054F87">
        <w:rPr>
          <w:rFonts w:cs="Arial"/>
        </w:rPr>
        <w:t xml:space="preserve"> before the close of business 5 p.m. PST/PDT on the </w:t>
      </w:r>
      <w:r w:rsidR="003D1C7A" w:rsidRPr="00054F87">
        <w:rPr>
          <w:rFonts w:cs="Arial"/>
        </w:rPr>
        <w:t>1</w:t>
      </w:r>
      <w:r w:rsidR="003D1C7A" w:rsidRPr="00054F87">
        <w:rPr>
          <w:rFonts w:cs="Arial"/>
          <w:vertAlign w:val="superscript"/>
        </w:rPr>
        <w:t>st</w:t>
      </w:r>
      <w:r w:rsidR="003D1C7A" w:rsidRPr="00054F87">
        <w:rPr>
          <w:rFonts w:cs="Arial"/>
        </w:rPr>
        <w:t xml:space="preserve"> </w:t>
      </w:r>
      <w:r w:rsidRPr="00054F87">
        <w:rPr>
          <w:rFonts w:cs="Arial"/>
        </w:rPr>
        <w:t>working day after issuing the notice of intent, as specified in the solicitation. Failure to submit a timely, written Notice of Intent to Protest waives bidder’s right to protest.</w:t>
      </w:r>
    </w:p>
    <w:p w14:paraId="52D87A86" w14:textId="77777777" w:rsidR="00AD7FAA" w:rsidRPr="00054F87" w:rsidRDefault="00AD7FAA" w:rsidP="00AD7FAA">
      <w:pPr>
        <w:ind w:left="540"/>
        <w:rPr>
          <w:rFonts w:cs="Arial"/>
        </w:rPr>
      </w:pPr>
    </w:p>
    <w:p w14:paraId="3DD6BB97" w14:textId="5720A5AC" w:rsidR="00AD7FAA" w:rsidRPr="00054F87" w:rsidRDefault="00AD7FAA" w:rsidP="00184F6C">
      <w:pPr>
        <w:ind w:left="540"/>
        <w:rPr>
          <w:rFonts w:cs="Arial"/>
        </w:rPr>
      </w:pPr>
      <w:r w:rsidRPr="00054F87">
        <w:rPr>
          <w:rFonts w:cs="Arial"/>
        </w:rPr>
        <w:t>Bidder is to send the notice of protest to:</w:t>
      </w:r>
    </w:p>
    <w:p w14:paraId="30063C2F" w14:textId="77777777" w:rsidR="00FE62ED" w:rsidRPr="00054F87" w:rsidRDefault="00FE62ED" w:rsidP="00184F6C">
      <w:pPr>
        <w:ind w:left="540"/>
        <w:rPr>
          <w:rFonts w:cs="Arial"/>
        </w:rPr>
      </w:pPr>
    </w:p>
    <w:p w14:paraId="71E77694" w14:textId="77777777" w:rsidR="00AD7FAA" w:rsidRPr="00054F87" w:rsidRDefault="00AD7FAA" w:rsidP="00AD7FAA">
      <w:pPr>
        <w:ind w:left="1440"/>
        <w:rPr>
          <w:rFonts w:cs="Arial"/>
        </w:rPr>
      </w:pPr>
      <w:r w:rsidRPr="00054F87">
        <w:rPr>
          <w:rFonts w:cs="Arial"/>
        </w:rPr>
        <w:t>Alternative Protest Process Coordinator/Dispute Resolution</w:t>
      </w:r>
    </w:p>
    <w:p w14:paraId="57BD0D17" w14:textId="77777777" w:rsidR="00AD7FAA" w:rsidRPr="00054F87" w:rsidRDefault="00AD7FAA" w:rsidP="00AD7FAA">
      <w:pPr>
        <w:ind w:left="1440"/>
        <w:rPr>
          <w:rFonts w:cs="Arial"/>
        </w:rPr>
      </w:pPr>
      <w:r w:rsidRPr="00054F87">
        <w:rPr>
          <w:rFonts w:cs="Arial"/>
        </w:rPr>
        <w:t>Department of General Services</w:t>
      </w:r>
    </w:p>
    <w:p w14:paraId="0AAC18FB" w14:textId="77777777" w:rsidR="00AD7FAA" w:rsidRPr="00054F87" w:rsidRDefault="00AD7FAA" w:rsidP="00AD7FAA">
      <w:pPr>
        <w:ind w:left="1440"/>
        <w:rPr>
          <w:rFonts w:cs="Arial"/>
        </w:rPr>
      </w:pPr>
      <w:r w:rsidRPr="00054F87">
        <w:rPr>
          <w:rFonts w:cs="Arial"/>
        </w:rPr>
        <w:t>Procurement Division</w:t>
      </w:r>
    </w:p>
    <w:p w14:paraId="0746FEB3" w14:textId="77777777" w:rsidR="00AD7FAA" w:rsidRPr="00054F87" w:rsidRDefault="00AD7FAA" w:rsidP="00AD7FAA">
      <w:pPr>
        <w:ind w:left="1440"/>
        <w:rPr>
          <w:rFonts w:cs="Arial"/>
        </w:rPr>
      </w:pPr>
      <w:r w:rsidRPr="00054F87">
        <w:rPr>
          <w:rFonts w:cs="Arial"/>
        </w:rPr>
        <w:t>Purchasing Authority Management Section</w:t>
      </w:r>
    </w:p>
    <w:p w14:paraId="49A5BE44" w14:textId="77777777" w:rsidR="00AD7FAA" w:rsidRPr="00054F87" w:rsidRDefault="00AD7FAA" w:rsidP="00AD7FAA">
      <w:pPr>
        <w:ind w:left="1440"/>
        <w:rPr>
          <w:rFonts w:cs="Arial"/>
        </w:rPr>
      </w:pPr>
      <w:r w:rsidRPr="00054F87">
        <w:rPr>
          <w:rFonts w:cs="Arial"/>
        </w:rPr>
        <w:t>707 Third Street, 2nd Floor South</w:t>
      </w:r>
    </w:p>
    <w:p w14:paraId="76811B1B" w14:textId="77777777" w:rsidR="00AD7FAA" w:rsidRPr="00054F87" w:rsidRDefault="00AD7FAA" w:rsidP="00AD7FAA">
      <w:pPr>
        <w:ind w:left="1440"/>
        <w:rPr>
          <w:rFonts w:cs="Arial"/>
        </w:rPr>
      </w:pPr>
      <w:r w:rsidRPr="00054F87">
        <w:rPr>
          <w:rFonts w:cs="Arial"/>
        </w:rPr>
        <w:t>West Sacramento, CA  95605</w:t>
      </w:r>
    </w:p>
    <w:p w14:paraId="51F9C3EF" w14:textId="77777777" w:rsidR="00AD7FAA" w:rsidRPr="00054F87" w:rsidRDefault="00AD7FAA" w:rsidP="00AD7FAA">
      <w:pPr>
        <w:ind w:left="1440"/>
        <w:rPr>
          <w:rFonts w:cs="Arial"/>
        </w:rPr>
      </w:pPr>
      <w:r w:rsidRPr="00054F87">
        <w:rPr>
          <w:rFonts w:cs="Arial"/>
        </w:rPr>
        <w:t>Fax: 916 / 376-6226</w:t>
      </w:r>
    </w:p>
    <w:p w14:paraId="002D7D4F" w14:textId="6038CA0B" w:rsidR="006302DB" w:rsidRPr="00054F87" w:rsidRDefault="006302DB" w:rsidP="00AD7FAA">
      <w:pPr>
        <w:ind w:left="1440"/>
        <w:rPr>
          <w:rFonts w:cs="Arial"/>
        </w:rPr>
      </w:pPr>
      <w:r w:rsidRPr="00054F87">
        <w:rPr>
          <w:rFonts w:cs="Arial"/>
        </w:rPr>
        <w:t xml:space="preserve">Email: </w:t>
      </w:r>
      <w:hyperlink r:id="rId22" w:history="1">
        <w:r w:rsidRPr="00054F87">
          <w:rPr>
            <w:rStyle w:val="Hyperlink"/>
            <w:rFonts w:cs="Arial"/>
          </w:rPr>
          <w:t>PDProtest@dgs.ca.gov</w:t>
        </w:r>
      </w:hyperlink>
      <w:r w:rsidRPr="00054F87">
        <w:rPr>
          <w:rFonts w:cs="Arial"/>
        </w:rPr>
        <w:t xml:space="preserve"> </w:t>
      </w:r>
    </w:p>
    <w:p w14:paraId="4ADA88AD" w14:textId="77777777" w:rsidR="006302DB" w:rsidRPr="00054F87" w:rsidRDefault="006302DB" w:rsidP="00AD7FAA">
      <w:pPr>
        <w:ind w:left="1440"/>
        <w:rPr>
          <w:rFonts w:cs="Arial"/>
        </w:rPr>
      </w:pPr>
    </w:p>
    <w:p w14:paraId="3E7B6F91" w14:textId="21A90E08" w:rsidR="0016200E" w:rsidRPr="00054F87" w:rsidRDefault="0016200E" w:rsidP="00AD7FAA">
      <w:pPr>
        <w:ind w:left="540"/>
        <w:rPr>
          <w:rFonts w:cs="Arial"/>
        </w:rPr>
      </w:pPr>
      <w:r w:rsidRPr="00054F87">
        <w:rPr>
          <w:rFonts w:cs="Arial"/>
        </w:rPr>
        <w:t xml:space="preserve">Copies of the protest are to be sent to the Procurement Official listed in section </w:t>
      </w:r>
      <w:r w:rsidR="001641A0">
        <w:rPr>
          <w:rFonts w:cs="Arial"/>
        </w:rPr>
        <w:t>6</w:t>
      </w:r>
      <w:r w:rsidR="001D311F" w:rsidRPr="00054F87">
        <w:rPr>
          <w:rFonts w:cs="Arial"/>
        </w:rPr>
        <w:t>.</w:t>
      </w:r>
    </w:p>
    <w:p w14:paraId="16358AC7" w14:textId="77777777" w:rsidR="0016200E" w:rsidRPr="00054F87" w:rsidRDefault="0016200E" w:rsidP="00AD7FAA">
      <w:pPr>
        <w:ind w:left="540"/>
        <w:rPr>
          <w:rFonts w:cs="Arial"/>
        </w:rPr>
      </w:pPr>
    </w:p>
    <w:p w14:paraId="733B32C6" w14:textId="3A17CF60" w:rsidR="00AD7FAA" w:rsidRPr="00054F87" w:rsidRDefault="00AD7FAA" w:rsidP="003179F8">
      <w:pPr>
        <w:ind w:left="540" w:right="180"/>
        <w:jc w:val="both"/>
        <w:rPr>
          <w:rFonts w:cs="Arial"/>
        </w:rPr>
      </w:pPr>
      <w:r w:rsidRPr="00054F87">
        <w:rPr>
          <w:rFonts w:cs="Arial"/>
        </w:rPr>
        <w:t xml:space="preserve">Within seven (7) working days after the last day to submit a Notice of Intent to Protest, the Coordinator must receive from the protesting bidder the complete protest filing including the signed, written detailed statement of protest including exhibits, filing fee and deposit or small business certification as applicable. Untimely submission of the complete protest filing waives the bidder’s right to protest.  </w:t>
      </w:r>
    </w:p>
    <w:p w14:paraId="4117C63F" w14:textId="77777777" w:rsidR="00AD7FAA" w:rsidRPr="00054F87" w:rsidRDefault="00AD7FAA" w:rsidP="003179F8">
      <w:pPr>
        <w:ind w:left="540" w:right="180"/>
        <w:jc w:val="both"/>
        <w:rPr>
          <w:rFonts w:cs="Arial"/>
        </w:rPr>
      </w:pPr>
    </w:p>
    <w:p w14:paraId="481D4384" w14:textId="1900360E" w:rsidR="00AD7FAA" w:rsidRPr="00054F87" w:rsidRDefault="00AD7FAA" w:rsidP="003179F8">
      <w:pPr>
        <w:ind w:left="540" w:right="180"/>
        <w:jc w:val="both"/>
        <w:rPr>
          <w:rFonts w:cs="Arial"/>
        </w:rPr>
      </w:pPr>
      <w:r w:rsidRPr="00054F87">
        <w:rPr>
          <w:rFonts w:cs="Arial"/>
        </w:rPr>
        <w:lastRenderedPageBreak/>
        <w:t xml:space="preserve">Protest bond requirement: bond amount for this Alternative Protest Process shall be </w:t>
      </w:r>
      <w:r w:rsidR="0016200E" w:rsidRPr="00054F87">
        <w:rPr>
          <w:rFonts w:cs="Arial"/>
        </w:rPr>
        <w:t>10</w:t>
      </w:r>
      <w:r w:rsidR="00FF4E9D" w:rsidRPr="00054F87">
        <w:rPr>
          <w:rFonts w:cs="Arial"/>
        </w:rPr>
        <w:t>percent</w:t>
      </w:r>
      <w:r w:rsidRPr="00054F87">
        <w:rPr>
          <w:rFonts w:cs="Arial"/>
        </w:rPr>
        <w:t xml:space="preserve"> of the contract amount as specified in the solicitation. See California Code of Regulations, Title 1, </w:t>
      </w:r>
      <w:r w:rsidR="003C3064" w:rsidRPr="003C3064">
        <w:rPr>
          <w:rFonts w:cs="Arial"/>
        </w:rPr>
        <w:t>§</w:t>
      </w:r>
      <w:r w:rsidRPr="00054F87">
        <w:rPr>
          <w:rFonts w:cs="Arial"/>
        </w:rPr>
        <w:t xml:space="preserve"> 1418.</w:t>
      </w:r>
    </w:p>
    <w:p w14:paraId="677CDF49" w14:textId="77777777" w:rsidR="00AD7FAA" w:rsidRPr="00054F87" w:rsidRDefault="00AD7FAA" w:rsidP="003179F8">
      <w:pPr>
        <w:overflowPunct w:val="0"/>
        <w:autoSpaceDE w:val="0"/>
        <w:autoSpaceDN w:val="0"/>
        <w:adjustRightInd w:val="0"/>
        <w:ind w:left="540" w:right="180"/>
        <w:jc w:val="both"/>
        <w:textAlignment w:val="baseline"/>
        <w:rPr>
          <w:rFonts w:cs="Arial"/>
        </w:rPr>
      </w:pPr>
    </w:p>
    <w:p w14:paraId="3E1DEDD1" w14:textId="587FDF0E" w:rsidR="0016200E" w:rsidRPr="00054F87" w:rsidRDefault="0016200E" w:rsidP="003179F8">
      <w:pPr>
        <w:overflowPunct w:val="0"/>
        <w:autoSpaceDE w:val="0"/>
        <w:autoSpaceDN w:val="0"/>
        <w:adjustRightInd w:val="0"/>
        <w:ind w:left="540" w:right="180"/>
        <w:jc w:val="both"/>
        <w:textAlignment w:val="baseline"/>
        <w:rPr>
          <w:rFonts w:cs="Arial"/>
        </w:rPr>
      </w:pPr>
      <w:r w:rsidRPr="00054F87">
        <w:rPr>
          <w:rFonts w:cs="Arial"/>
        </w:rPr>
        <w:t xml:space="preserve">Refer to the </w:t>
      </w:r>
      <w:hyperlink r:id="rId23" w:history="1">
        <w:r w:rsidRPr="00054F87">
          <w:rPr>
            <w:rStyle w:val="Hyperlink"/>
            <w:rFonts w:cs="Arial"/>
          </w:rPr>
          <w:t>Bid Protest Regulations website</w:t>
        </w:r>
      </w:hyperlink>
      <w:r w:rsidRPr="00054F87">
        <w:rPr>
          <w:rFonts w:cs="Arial"/>
        </w:rPr>
        <w:t xml:space="preserve"> for procedures for conducting protests under the Alternative Protest Process. </w:t>
      </w:r>
    </w:p>
    <w:p w14:paraId="18217DD8" w14:textId="77777777" w:rsidR="001E7171" w:rsidRPr="00054F87" w:rsidRDefault="001E7171" w:rsidP="00546062">
      <w:pPr>
        <w:ind w:right="180"/>
        <w:jc w:val="both"/>
        <w:rPr>
          <w:rFonts w:cs="Arial"/>
        </w:rPr>
      </w:pPr>
    </w:p>
    <w:p w14:paraId="3861DDF7" w14:textId="77777777" w:rsidR="001E7171" w:rsidRPr="00054F87" w:rsidRDefault="001E7171" w:rsidP="002772DD">
      <w:pPr>
        <w:pStyle w:val="Heading1"/>
      </w:pPr>
      <w:bookmarkStart w:id="26" w:name="_Toc188363597"/>
      <w:bookmarkStart w:id="27" w:name="_Toc209520239"/>
      <w:r w:rsidRPr="00054F87">
        <w:t>BIDDER QUESTIONS</w:t>
      </w:r>
      <w:bookmarkEnd w:id="26"/>
      <w:bookmarkEnd w:id="27"/>
    </w:p>
    <w:p w14:paraId="30331E69" w14:textId="0F47BB61" w:rsidR="002A379A" w:rsidRPr="00054F87" w:rsidRDefault="001E7171" w:rsidP="003179F8">
      <w:pPr>
        <w:pStyle w:val="IFBHeading"/>
        <w:numPr>
          <w:ilvl w:val="0"/>
          <w:numId w:val="0"/>
        </w:numPr>
        <w:ind w:left="540" w:right="180"/>
        <w:jc w:val="both"/>
        <w:rPr>
          <w:b w:val="0"/>
          <w:sz w:val="24"/>
          <w:szCs w:val="24"/>
        </w:rPr>
      </w:pPr>
      <w:bookmarkStart w:id="28" w:name="_Hlk110518424"/>
      <w:r w:rsidRPr="00054F87">
        <w:rPr>
          <w:b w:val="0"/>
          <w:bCs/>
          <w:sz w:val="24"/>
          <w:szCs w:val="24"/>
        </w:rPr>
        <w:t xml:space="preserve">This </w:t>
      </w:r>
      <w:r w:rsidR="006D6BA3" w:rsidRPr="000231D0">
        <w:rPr>
          <w:b w:val="0"/>
          <w:bCs/>
          <w:sz w:val="24"/>
          <w:szCs w:val="24"/>
        </w:rPr>
        <w:t>RFQ</w:t>
      </w:r>
      <w:r w:rsidRPr="00054F87">
        <w:rPr>
          <w:b w:val="0"/>
          <w:bCs/>
          <w:sz w:val="24"/>
          <w:szCs w:val="24"/>
        </w:rPr>
        <w:t xml:space="preserve"> addresses all requirements that Bidders must meet to be eligible for consideration. Bidders must carefully read the entire </w:t>
      </w:r>
      <w:r w:rsidR="006D6BA3" w:rsidRPr="000231D0">
        <w:rPr>
          <w:b w:val="0"/>
          <w:bCs/>
          <w:sz w:val="24"/>
          <w:szCs w:val="24"/>
        </w:rPr>
        <w:t>RFQ</w:t>
      </w:r>
      <w:r w:rsidRPr="00054F87">
        <w:rPr>
          <w:b w:val="0"/>
          <w:bCs/>
          <w:sz w:val="24"/>
          <w:szCs w:val="24"/>
        </w:rPr>
        <w:t xml:space="preserve">, ask appropriate questions in a timely manner, and make sure all procedures and requirements of the </w:t>
      </w:r>
      <w:r w:rsidR="006D6BA3" w:rsidRPr="000231D0">
        <w:rPr>
          <w:b w:val="0"/>
          <w:bCs/>
          <w:sz w:val="24"/>
          <w:szCs w:val="24"/>
        </w:rPr>
        <w:t>RFQ</w:t>
      </w:r>
      <w:r w:rsidRPr="00054F87">
        <w:rPr>
          <w:b w:val="0"/>
          <w:bCs/>
          <w:sz w:val="24"/>
          <w:szCs w:val="24"/>
        </w:rPr>
        <w:t xml:space="preserve"> are accurately followed and addressed.</w:t>
      </w:r>
      <w:r w:rsidR="002A379A" w:rsidRPr="00054F87">
        <w:rPr>
          <w:b w:val="0"/>
          <w:bCs/>
          <w:sz w:val="24"/>
          <w:szCs w:val="24"/>
        </w:rPr>
        <w:t xml:space="preserve"> If</w:t>
      </w:r>
      <w:r w:rsidR="002A379A" w:rsidRPr="00054F87">
        <w:rPr>
          <w:b w:val="0"/>
          <w:sz w:val="24"/>
          <w:szCs w:val="24"/>
        </w:rPr>
        <w:t xml:space="preserve"> a Bidder discovers any ambiguity, conflict, restrictive specifications, discrepancy, omission, or other errors in the </w:t>
      </w:r>
      <w:r w:rsidR="006D6BA3" w:rsidRPr="000231D0">
        <w:rPr>
          <w:b w:val="0"/>
          <w:sz w:val="24"/>
          <w:szCs w:val="24"/>
        </w:rPr>
        <w:t>RFQ</w:t>
      </w:r>
      <w:r w:rsidR="002A379A" w:rsidRPr="00054F87">
        <w:rPr>
          <w:b w:val="0"/>
          <w:sz w:val="24"/>
          <w:szCs w:val="24"/>
        </w:rPr>
        <w:t xml:space="preserve">, the Bidder shall immediately notify the </w:t>
      </w:r>
      <w:bookmarkStart w:id="29" w:name="_Hlk66976358"/>
      <w:r w:rsidR="002A379A" w:rsidRPr="00054F87">
        <w:rPr>
          <w:b w:val="0"/>
          <w:sz w:val="24"/>
          <w:szCs w:val="24"/>
        </w:rPr>
        <w:t xml:space="preserve">Procurement Official </w:t>
      </w:r>
      <w:bookmarkEnd w:id="29"/>
      <w:r w:rsidR="002A379A" w:rsidRPr="00054F87">
        <w:rPr>
          <w:b w:val="0"/>
          <w:sz w:val="24"/>
          <w:szCs w:val="24"/>
        </w:rPr>
        <w:t>of such error, in writing, and request clarification or modification of the document.</w:t>
      </w:r>
    </w:p>
    <w:p w14:paraId="25A65218" w14:textId="77777777" w:rsidR="001E7171" w:rsidRPr="00054F87" w:rsidRDefault="001E7171" w:rsidP="003179F8">
      <w:pPr>
        <w:pStyle w:val="IFBHeading"/>
        <w:numPr>
          <w:ilvl w:val="0"/>
          <w:numId w:val="0"/>
        </w:numPr>
        <w:ind w:right="180"/>
        <w:jc w:val="both"/>
        <w:rPr>
          <w:b w:val="0"/>
          <w:sz w:val="24"/>
          <w:szCs w:val="24"/>
        </w:rPr>
      </w:pPr>
    </w:p>
    <w:p w14:paraId="78A82BEC" w14:textId="1495D79C" w:rsidR="001E7171" w:rsidRPr="00054F87" w:rsidRDefault="001E7171" w:rsidP="003179F8">
      <w:pPr>
        <w:pStyle w:val="IFBHeading"/>
        <w:numPr>
          <w:ilvl w:val="0"/>
          <w:numId w:val="0"/>
        </w:numPr>
        <w:ind w:left="534" w:right="180"/>
        <w:jc w:val="both"/>
        <w:rPr>
          <w:b w:val="0"/>
          <w:sz w:val="24"/>
          <w:szCs w:val="24"/>
        </w:rPr>
      </w:pPr>
      <w:r w:rsidRPr="00054F87">
        <w:rPr>
          <w:b w:val="0"/>
          <w:sz w:val="24"/>
          <w:szCs w:val="24"/>
        </w:rPr>
        <w:t>All questions, comments, and concerns should be immediately directed</w:t>
      </w:r>
      <w:r w:rsidR="00A26A88" w:rsidRPr="00A26A88">
        <w:rPr>
          <w:b w:val="0"/>
          <w:sz w:val="24"/>
          <w:szCs w:val="24"/>
        </w:rPr>
        <w:t xml:space="preserve"> </w:t>
      </w:r>
      <w:r w:rsidR="00A26A88">
        <w:rPr>
          <w:b w:val="0"/>
          <w:sz w:val="24"/>
          <w:szCs w:val="24"/>
        </w:rPr>
        <w:t>in writing</w:t>
      </w:r>
      <w:r w:rsidRPr="00054F87">
        <w:rPr>
          <w:b w:val="0"/>
          <w:sz w:val="24"/>
          <w:szCs w:val="24"/>
        </w:rPr>
        <w:t xml:space="preserve"> to the Procurement Official</w:t>
      </w:r>
      <w:r w:rsidR="00A26A88">
        <w:rPr>
          <w:b w:val="0"/>
          <w:sz w:val="24"/>
          <w:szCs w:val="24"/>
        </w:rPr>
        <w:t xml:space="preserve"> by email </w:t>
      </w:r>
      <w:r w:rsidRPr="00054F87">
        <w:rPr>
          <w:b w:val="0"/>
          <w:sz w:val="24"/>
          <w:szCs w:val="24"/>
        </w:rPr>
        <w:t xml:space="preserve">no later than </w:t>
      </w:r>
      <w:r w:rsidRPr="00054F87">
        <w:rPr>
          <w:bCs/>
          <w:sz w:val="24"/>
          <w:szCs w:val="24"/>
        </w:rPr>
        <w:t>the date and time indicated in Section 2, Key Action Dates</w:t>
      </w:r>
      <w:r w:rsidRPr="00054F87">
        <w:rPr>
          <w:b w:val="0"/>
          <w:sz w:val="24"/>
          <w:szCs w:val="24"/>
        </w:rPr>
        <w:t xml:space="preserve">. All questions and/or concerns shall be directed to both the Procurement Official </w:t>
      </w:r>
      <w:r w:rsidRPr="000231D0">
        <w:rPr>
          <w:b w:val="0"/>
          <w:sz w:val="24"/>
          <w:szCs w:val="24"/>
        </w:rPr>
        <w:t>and the Backup Procurement Official listed above</w:t>
      </w:r>
      <w:r w:rsidR="001B2B14" w:rsidRPr="000231D0">
        <w:rPr>
          <w:b w:val="0"/>
          <w:sz w:val="24"/>
          <w:szCs w:val="24"/>
        </w:rPr>
        <w:t>.</w:t>
      </w:r>
    </w:p>
    <w:p w14:paraId="66A9E854" w14:textId="77777777" w:rsidR="001E7171" w:rsidRPr="00054F87" w:rsidRDefault="001E7171" w:rsidP="003179F8">
      <w:pPr>
        <w:pStyle w:val="IFBHeading"/>
        <w:numPr>
          <w:ilvl w:val="0"/>
          <w:numId w:val="0"/>
        </w:numPr>
        <w:ind w:left="534" w:right="180"/>
        <w:jc w:val="both"/>
        <w:rPr>
          <w:b w:val="0"/>
          <w:sz w:val="24"/>
          <w:szCs w:val="24"/>
        </w:rPr>
      </w:pPr>
    </w:p>
    <w:p w14:paraId="1F42D86D" w14:textId="74A06837" w:rsidR="001E7171" w:rsidRPr="00054F87" w:rsidRDefault="001E7171" w:rsidP="003179F8">
      <w:pPr>
        <w:pStyle w:val="IFBHeading"/>
        <w:numPr>
          <w:ilvl w:val="0"/>
          <w:numId w:val="0"/>
        </w:numPr>
        <w:ind w:left="534" w:right="180"/>
        <w:jc w:val="both"/>
        <w:rPr>
          <w:b w:val="0"/>
          <w:sz w:val="24"/>
          <w:szCs w:val="24"/>
        </w:rPr>
      </w:pPr>
      <w:r w:rsidRPr="00054F87">
        <w:rPr>
          <w:b w:val="0"/>
          <w:sz w:val="24"/>
          <w:szCs w:val="24"/>
        </w:rPr>
        <w:t>Answers to all questions will be posted via an Addendum.</w:t>
      </w:r>
    </w:p>
    <w:p w14:paraId="54475A6B" w14:textId="77777777" w:rsidR="00D84D36" w:rsidRPr="00054F87" w:rsidRDefault="00D84D36" w:rsidP="003179F8">
      <w:pPr>
        <w:pStyle w:val="IFBHeading"/>
        <w:numPr>
          <w:ilvl w:val="0"/>
          <w:numId w:val="0"/>
        </w:numPr>
        <w:ind w:left="534" w:right="180"/>
        <w:jc w:val="both"/>
        <w:rPr>
          <w:b w:val="0"/>
          <w:sz w:val="24"/>
          <w:szCs w:val="24"/>
        </w:rPr>
      </w:pPr>
    </w:p>
    <w:p w14:paraId="6F9BB5EC" w14:textId="77777777" w:rsidR="002948E4" w:rsidRPr="00054F87" w:rsidRDefault="002948E4" w:rsidP="002772DD">
      <w:pPr>
        <w:pStyle w:val="Heading1"/>
      </w:pPr>
      <w:bookmarkStart w:id="30" w:name="_Toc188363598"/>
      <w:bookmarkStart w:id="31" w:name="_Toc209520240"/>
      <w:bookmarkEnd w:id="28"/>
      <w:r w:rsidRPr="00054F87">
        <w:t>ADDENDA</w:t>
      </w:r>
      <w:bookmarkStart w:id="32" w:name="_Hlk204672194"/>
      <w:bookmarkEnd w:id="30"/>
      <w:bookmarkEnd w:id="31"/>
    </w:p>
    <w:p w14:paraId="5158E815" w14:textId="6F01BCA2" w:rsidR="00A10DC8" w:rsidRPr="00054F87" w:rsidRDefault="00C92328" w:rsidP="003179F8">
      <w:pPr>
        <w:ind w:left="540" w:right="180"/>
        <w:jc w:val="both"/>
        <w:rPr>
          <w:rFonts w:cs="Arial"/>
        </w:rPr>
      </w:pPr>
      <w:bookmarkStart w:id="33" w:name="_Hlk110518213"/>
      <w:r w:rsidRPr="00054F87">
        <w:rPr>
          <w:rFonts w:cs="Arial"/>
        </w:rPr>
        <w:t>If</w:t>
      </w:r>
      <w:r w:rsidR="002948E4" w:rsidRPr="00054F87">
        <w:rPr>
          <w:rFonts w:cs="Arial"/>
        </w:rPr>
        <w:t xml:space="preserve"> the solicitation is revised by an addendum, Bidder is required to meet all requirements of the most current addendum, including using any updated forms. </w:t>
      </w:r>
    </w:p>
    <w:p w14:paraId="6DB88BE8" w14:textId="77777777" w:rsidR="00A10DC8" w:rsidRPr="00054F87" w:rsidRDefault="00A10DC8" w:rsidP="003179F8">
      <w:pPr>
        <w:ind w:left="540" w:right="180"/>
        <w:jc w:val="both"/>
        <w:rPr>
          <w:rFonts w:cs="Arial"/>
        </w:rPr>
      </w:pPr>
    </w:p>
    <w:p w14:paraId="439EFEF1" w14:textId="4E45C3B4" w:rsidR="002948E4" w:rsidRPr="00054F87" w:rsidRDefault="002948E4" w:rsidP="003179F8">
      <w:pPr>
        <w:ind w:left="540" w:right="180"/>
        <w:jc w:val="both"/>
        <w:rPr>
          <w:rFonts w:cs="Arial"/>
        </w:rPr>
      </w:pPr>
      <w:r w:rsidRPr="00054F87">
        <w:rPr>
          <w:rFonts w:cs="Arial"/>
        </w:rPr>
        <w:t xml:space="preserve">The </w:t>
      </w:r>
      <w:r w:rsidR="006D6BA3" w:rsidRPr="000231D0">
        <w:rPr>
          <w:rFonts w:cs="Arial"/>
        </w:rPr>
        <w:t>RFQ</w:t>
      </w:r>
      <w:r w:rsidRPr="00054F87">
        <w:rPr>
          <w:rFonts w:cs="Arial"/>
        </w:rPr>
        <w:t xml:space="preserve"> document is not required to be submitted with the bid. This language supersedes GSPD-451, Bidder Instructions (rev 11/09/2011) </w:t>
      </w:r>
      <w:r w:rsidR="006A2938" w:rsidRPr="00054F87">
        <w:rPr>
          <w:rFonts w:cs="Arial"/>
        </w:rPr>
        <w:t>section</w:t>
      </w:r>
      <w:r w:rsidRPr="00054F87">
        <w:rPr>
          <w:rFonts w:cs="Arial"/>
        </w:rPr>
        <w:t xml:space="preserve"> 3.b., Solicitation Addendum (Addenda).</w:t>
      </w:r>
    </w:p>
    <w:p w14:paraId="6731B4BD" w14:textId="77777777" w:rsidR="001D311F" w:rsidRPr="00054F87" w:rsidRDefault="001D311F" w:rsidP="00D84D36">
      <w:pPr>
        <w:ind w:right="180"/>
        <w:jc w:val="both"/>
        <w:rPr>
          <w:rFonts w:cs="Arial"/>
          <w:kern w:val="28"/>
        </w:rPr>
      </w:pPr>
      <w:bookmarkStart w:id="34" w:name="_Toc11755405"/>
      <w:bookmarkStart w:id="35" w:name="_Toc11755742"/>
      <w:bookmarkStart w:id="36" w:name="_Toc11755842"/>
      <w:bookmarkStart w:id="37" w:name="_Hlk110518507"/>
      <w:bookmarkEnd w:id="32"/>
      <w:bookmarkEnd w:id="33"/>
    </w:p>
    <w:p w14:paraId="1A6B75D3" w14:textId="77777777" w:rsidR="001D311F" w:rsidRPr="00054F87" w:rsidRDefault="001D311F" w:rsidP="002772DD">
      <w:pPr>
        <w:pStyle w:val="Heading1"/>
      </w:pPr>
      <w:bookmarkStart w:id="38" w:name="_Toc188363600"/>
      <w:bookmarkStart w:id="39" w:name="_Toc209520241"/>
      <w:r w:rsidRPr="00054F87">
        <w:t>DESIGNATION OF REQUIREMENTS</w:t>
      </w:r>
      <w:bookmarkEnd w:id="38"/>
      <w:bookmarkEnd w:id="39"/>
    </w:p>
    <w:p w14:paraId="2793D7DA" w14:textId="11B9AB1A" w:rsidR="001D311F" w:rsidRPr="00054F87" w:rsidRDefault="001D311F" w:rsidP="003179F8">
      <w:pPr>
        <w:ind w:left="540" w:right="180"/>
        <w:jc w:val="both"/>
        <w:rPr>
          <w:rFonts w:cs="Arial"/>
        </w:rPr>
      </w:pPr>
      <w:r w:rsidRPr="00054F87">
        <w:rPr>
          <w:rFonts w:cs="Arial"/>
        </w:rPr>
        <w:t xml:space="preserve">The State has established certain requirements with respect to bids to be submitted by prospective contractors. The use of “must,” “shall” or “will” (except to indicate simple futurity) in the </w:t>
      </w:r>
      <w:r w:rsidR="006D6BA3" w:rsidRPr="000231D0">
        <w:rPr>
          <w:rFonts w:cs="Arial"/>
        </w:rPr>
        <w:t>RFQ</w:t>
      </w:r>
      <w:r w:rsidRPr="00054F87">
        <w:rPr>
          <w:rFonts w:cs="Arial"/>
        </w:rPr>
        <w:t xml:space="preserve"> indicates a requirement or condition that is mandatory. A deviation, if not material, may be waived by the State. A deviation from a requirement is material if the deficient response is not in substantial accord with the </w:t>
      </w:r>
      <w:r w:rsidR="006D6BA3" w:rsidRPr="000231D0">
        <w:rPr>
          <w:rFonts w:cs="Arial"/>
        </w:rPr>
        <w:t>RFQ</w:t>
      </w:r>
      <w:r w:rsidRPr="00054F87">
        <w:rPr>
          <w:rFonts w:cs="Arial"/>
        </w:rPr>
        <w:t xml:space="preserve"> requirements, provides an advantage to one bidder over other bidders, or has a potentially significant effect on the delivery, quantity or quality of items bid, amount paid to the Contractor, or on the cost to the State. Material deviations cannot be waived.</w:t>
      </w:r>
    </w:p>
    <w:p w14:paraId="6DCC8283" w14:textId="77777777" w:rsidR="001D311F" w:rsidRPr="00054F87" w:rsidRDefault="001D311F" w:rsidP="003179F8">
      <w:pPr>
        <w:ind w:left="540" w:right="180"/>
        <w:jc w:val="both"/>
        <w:rPr>
          <w:rFonts w:cs="Arial"/>
        </w:rPr>
      </w:pPr>
    </w:p>
    <w:p w14:paraId="59B7BDE5" w14:textId="0D70FB87" w:rsidR="001D311F" w:rsidRPr="00054F87" w:rsidRDefault="001D311F" w:rsidP="003179F8">
      <w:pPr>
        <w:ind w:left="540" w:right="180"/>
        <w:jc w:val="both"/>
        <w:rPr>
          <w:rFonts w:cs="Arial"/>
        </w:rPr>
      </w:pPr>
      <w:r w:rsidRPr="00054F87">
        <w:rPr>
          <w:rFonts w:cs="Arial"/>
        </w:rPr>
        <w:t xml:space="preserve">The words “should” or “may” in the </w:t>
      </w:r>
      <w:r w:rsidR="006D6BA3" w:rsidRPr="000231D0">
        <w:rPr>
          <w:rFonts w:cs="Arial"/>
        </w:rPr>
        <w:t>RFQ</w:t>
      </w:r>
      <w:r w:rsidRPr="00054F87">
        <w:rPr>
          <w:rFonts w:cs="Arial"/>
        </w:rPr>
        <w:t xml:space="preserve"> indicate desirable attributes or conditions but are non-mandatory in nature. Deviation from, or omission of, such a desirable feature, even if material, will not in itself cause rejection of the bid.</w:t>
      </w:r>
    </w:p>
    <w:p w14:paraId="48339FD9" w14:textId="77777777" w:rsidR="008C30DA" w:rsidRPr="00054F87" w:rsidRDefault="008C30DA" w:rsidP="003179F8">
      <w:pPr>
        <w:ind w:right="180"/>
        <w:jc w:val="both"/>
        <w:rPr>
          <w:rFonts w:cs="Arial"/>
          <w:kern w:val="28"/>
        </w:rPr>
      </w:pPr>
    </w:p>
    <w:p w14:paraId="7F881D8C" w14:textId="77777777" w:rsidR="008C30DA" w:rsidRPr="00054F87" w:rsidRDefault="008C30DA" w:rsidP="002772DD">
      <w:pPr>
        <w:pStyle w:val="Heading1"/>
      </w:pPr>
      <w:bookmarkStart w:id="40" w:name="_Toc188363627"/>
      <w:bookmarkStart w:id="41" w:name="_Toc209520242"/>
      <w:bookmarkStart w:id="42" w:name="_Hlk204672889"/>
      <w:r w:rsidRPr="00054F87">
        <w:t>ADDITIONAL TERMS AND CONDITIONS</w:t>
      </w:r>
      <w:bookmarkEnd w:id="40"/>
      <w:bookmarkEnd w:id="41"/>
    </w:p>
    <w:p w14:paraId="7C00BC72" w14:textId="0617E637" w:rsidR="00FE62ED" w:rsidRPr="00054F87" w:rsidRDefault="008C30DA" w:rsidP="003179F8">
      <w:pPr>
        <w:ind w:left="534" w:right="180"/>
        <w:jc w:val="both"/>
        <w:rPr>
          <w:rFonts w:cs="Arial"/>
        </w:rPr>
      </w:pPr>
      <w:r w:rsidRPr="00054F87">
        <w:rPr>
          <w:rFonts w:cs="Arial"/>
        </w:rPr>
        <w:t>The State objects to and will not evaluate or consider any additional terms or conditions submitted by a bidder. This applies to any language appearing in documents attached as part of the bidder’s response. In signing and submitting the Agreement Cover Letter, the bidder agrees that any additional terms and conditions whether submitted intentionally or inadvertently, shall have no force or effect. Bids with terms and conditions attached may be subject to rejection.</w:t>
      </w:r>
      <w:bookmarkStart w:id="43" w:name="_Hlk110518622"/>
      <w:bookmarkStart w:id="44" w:name="_Toc11755414"/>
      <w:bookmarkStart w:id="45" w:name="_Toc11755751"/>
      <w:bookmarkStart w:id="46" w:name="_Toc11755851"/>
      <w:bookmarkEnd w:id="34"/>
      <w:bookmarkEnd w:id="35"/>
      <w:bookmarkEnd w:id="36"/>
      <w:bookmarkEnd w:id="37"/>
    </w:p>
    <w:bookmarkEnd w:id="42"/>
    <w:p w14:paraId="0409E42C" w14:textId="77777777" w:rsidR="00546062" w:rsidRPr="00054F87" w:rsidRDefault="00546062" w:rsidP="003179F8">
      <w:pPr>
        <w:ind w:left="534" w:right="180"/>
        <w:jc w:val="both"/>
        <w:rPr>
          <w:rFonts w:cs="Arial"/>
        </w:rPr>
      </w:pPr>
    </w:p>
    <w:p w14:paraId="2B8C1C18" w14:textId="77777777" w:rsidR="00546062" w:rsidRPr="00054F87" w:rsidRDefault="00546062" w:rsidP="002772DD">
      <w:pPr>
        <w:pStyle w:val="Heading1"/>
      </w:pPr>
      <w:bookmarkStart w:id="47" w:name="_Toc11755454"/>
      <w:bookmarkStart w:id="48" w:name="_Toc11755791"/>
      <w:bookmarkStart w:id="49" w:name="_Toc11755891"/>
      <w:bookmarkStart w:id="50" w:name="_Toc188363596"/>
      <w:bookmarkStart w:id="51" w:name="_Toc209520243"/>
      <w:bookmarkStart w:id="52" w:name="_Hlk204672675"/>
      <w:r w:rsidRPr="00054F87">
        <w:t>RESPONSIBLE BIDDER</w:t>
      </w:r>
      <w:bookmarkEnd w:id="47"/>
      <w:bookmarkEnd w:id="48"/>
      <w:bookmarkEnd w:id="49"/>
      <w:bookmarkEnd w:id="50"/>
      <w:bookmarkEnd w:id="51"/>
    </w:p>
    <w:p w14:paraId="391E7CD7" w14:textId="77777777" w:rsidR="00546062" w:rsidRPr="00054F87" w:rsidRDefault="00546062" w:rsidP="00546062">
      <w:pPr>
        <w:ind w:left="534" w:right="180"/>
        <w:jc w:val="both"/>
        <w:rPr>
          <w:rFonts w:cs="Arial"/>
        </w:rPr>
      </w:pPr>
      <w:bookmarkStart w:id="53" w:name="_Hlk110517976"/>
      <w:r w:rsidRPr="00054F87">
        <w:rPr>
          <w:rFonts w:cs="Arial"/>
        </w:rPr>
        <w:lastRenderedPageBreak/>
        <w:t>DGS may require Bidders to submit evidence of their qualifications. This includes, but is not limited to, the necessary number of personnel with the skills required, equipment of appropriate type and sufficient quantity, financial resources sufficient to complete performance under the agreement, and experience in similar endeavors. If such information is required, the Bidder will be notified to submit the required information. If the State determines the Bidder is not responsible, the bid will be rejected.</w:t>
      </w:r>
      <w:bookmarkEnd w:id="53"/>
    </w:p>
    <w:bookmarkEnd w:id="52"/>
    <w:p w14:paraId="6565EC00" w14:textId="77777777" w:rsidR="00546062" w:rsidRPr="00054F87" w:rsidRDefault="00546062" w:rsidP="003179F8">
      <w:pPr>
        <w:ind w:left="534" w:right="180"/>
        <w:jc w:val="both"/>
        <w:rPr>
          <w:rFonts w:cs="Arial"/>
        </w:rPr>
      </w:pPr>
    </w:p>
    <w:p w14:paraId="229A1939" w14:textId="77777777" w:rsidR="00546062" w:rsidRPr="00054F87" w:rsidRDefault="00546062" w:rsidP="002772DD">
      <w:pPr>
        <w:pStyle w:val="Heading1"/>
      </w:pPr>
      <w:bookmarkStart w:id="54" w:name="_Toc188363629"/>
      <w:bookmarkStart w:id="55" w:name="_Toc209520244"/>
      <w:bookmarkStart w:id="56" w:name="_Hlk204672507"/>
      <w:r w:rsidRPr="00054F87">
        <w:t>BID SUBMITTAL</w:t>
      </w:r>
      <w:bookmarkEnd w:id="54"/>
      <w:r w:rsidRPr="00054F87">
        <w:t xml:space="preserve"> INSTRUCTIONS</w:t>
      </w:r>
      <w:bookmarkEnd w:id="55"/>
    </w:p>
    <w:p w14:paraId="0CC66146" w14:textId="77777777" w:rsidR="00546062" w:rsidRPr="00054F87" w:rsidRDefault="00546062" w:rsidP="00546062">
      <w:pPr>
        <w:ind w:left="533" w:right="187"/>
        <w:rPr>
          <w:rFonts w:cs="Arial"/>
        </w:rPr>
      </w:pPr>
      <w:bookmarkStart w:id="57" w:name="_Hlk110525815"/>
      <w:r w:rsidRPr="00054F87">
        <w:rPr>
          <w:rFonts w:cs="Arial"/>
        </w:rPr>
        <w:t xml:space="preserve">Bids must be received by the bid due date and time in Section 2, Key Action Dates. Bids received after this date and time will not be considered. </w:t>
      </w:r>
    </w:p>
    <w:p w14:paraId="318E6B6F" w14:textId="77777777" w:rsidR="00546062" w:rsidRPr="00054F87" w:rsidRDefault="00546062" w:rsidP="00546062">
      <w:pPr>
        <w:ind w:left="533" w:right="187"/>
        <w:rPr>
          <w:rFonts w:cs="Arial"/>
        </w:rPr>
      </w:pPr>
    </w:p>
    <w:p w14:paraId="3FBC5339" w14:textId="77777777" w:rsidR="00546062" w:rsidRPr="00054F87" w:rsidRDefault="00546062" w:rsidP="00546062">
      <w:pPr>
        <w:ind w:left="533" w:right="187"/>
        <w:rPr>
          <w:rFonts w:cs="Arial"/>
        </w:rPr>
      </w:pPr>
      <w:r w:rsidRPr="00054F87">
        <w:rPr>
          <w:rFonts w:cs="Arial"/>
        </w:rPr>
        <w:t>The completed bid response shall be submitted by email as follows:</w:t>
      </w:r>
    </w:p>
    <w:p w14:paraId="36D179A4" w14:textId="77777777" w:rsidR="00546062" w:rsidRPr="00054F87" w:rsidRDefault="00546062" w:rsidP="00546062">
      <w:pPr>
        <w:ind w:left="533" w:right="187"/>
        <w:rPr>
          <w:rFonts w:cs="Arial"/>
        </w:rPr>
      </w:pPr>
    </w:p>
    <w:p w14:paraId="1D344A71" w14:textId="77777777" w:rsidR="00546062" w:rsidRPr="00054F87" w:rsidRDefault="00546062" w:rsidP="00546062">
      <w:pPr>
        <w:pStyle w:val="ListParagraph"/>
        <w:numPr>
          <w:ilvl w:val="0"/>
          <w:numId w:val="25"/>
        </w:numPr>
        <w:ind w:left="900" w:right="187"/>
        <w:rPr>
          <w:rFonts w:cs="Arial"/>
        </w:rPr>
      </w:pPr>
      <w:r w:rsidRPr="00054F87">
        <w:rPr>
          <w:rFonts w:cs="Arial"/>
        </w:rPr>
        <w:t xml:space="preserve">Email bids to </w:t>
      </w:r>
      <w:hyperlink r:id="rId24" w:history="1">
        <w:r w:rsidRPr="00054F87">
          <w:rPr>
            <w:rStyle w:val="Hyperlink"/>
            <w:rFonts w:cs="Arial"/>
          </w:rPr>
          <w:t>OTA@dgs.ca.gov</w:t>
        </w:r>
      </w:hyperlink>
    </w:p>
    <w:p w14:paraId="7A189DED" w14:textId="77777777" w:rsidR="00546062" w:rsidRPr="00054F87" w:rsidRDefault="00546062" w:rsidP="00546062">
      <w:pPr>
        <w:pStyle w:val="ListParagraph"/>
        <w:numPr>
          <w:ilvl w:val="0"/>
          <w:numId w:val="25"/>
        </w:numPr>
        <w:ind w:left="900" w:right="187"/>
        <w:rPr>
          <w:rFonts w:cs="Arial"/>
        </w:rPr>
      </w:pPr>
      <w:r w:rsidRPr="00054F87">
        <w:rPr>
          <w:rFonts w:cs="Arial"/>
        </w:rPr>
        <w:t>Only bids received to this mailbox will be considered. Bids shall not be sent to any other mailbox.</w:t>
      </w:r>
    </w:p>
    <w:p w14:paraId="1D6F74E0" w14:textId="77777777" w:rsidR="00546062" w:rsidRPr="00054F87" w:rsidRDefault="00546062" w:rsidP="00546062">
      <w:pPr>
        <w:pStyle w:val="ListParagraph"/>
        <w:numPr>
          <w:ilvl w:val="0"/>
          <w:numId w:val="25"/>
        </w:numPr>
        <w:ind w:left="900" w:right="187"/>
        <w:rPr>
          <w:rFonts w:cs="Arial"/>
        </w:rPr>
      </w:pPr>
      <w:r w:rsidRPr="00054F87">
        <w:rPr>
          <w:rFonts w:cs="Arial"/>
        </w:rPr>
        <w:t xml:space="preserve">Email should clearly identify in the Subject Line: </w:t>
      </w:r>
    </w:p>
    <w:p w14:paraId="57E37EE1" w14:textId="77777777" w:rsidR="00546062" w:rsidRPr="00054F87" w:rsidRDefault="00546062" w:rsidP="00546062">
      <w:pPr>
        <w:pStyle w:val="ListParagraph"/>
        <w:ind w:left="900" w:right="187"/>
        <w:rPr>
          <w:rFonts w:cs="Arial"/>
        </w:rPr>
      </w:pPr>
    </w:p>
    <w:p w14:paraId="4D875ED8" w14:textId="1AC5AC3E" w:rsidR="00546062" w:rsidRPr="00054F87" w:rsidRDefault="00546062" w:rsidP="00546062">
      <w:pPr>
        <w:pStyle w:val="ListParagraph"/>
        <w:ind w:left="900" w:right="187"/>
        <w:jc w:val="center"/>
        <w:rPr>
          <w:rFonts w:cs="Arial"/>
          <w:b/>
          <w:bCs/>
        </w:rPr>
      </w:pPr>
      <w:r w:rsidRPr="00054F87">
        <w:rPr>
          <w:rFonts w:cs="Arial"/>
          <w:b/>
          <w:bCs/>
        </w:rPr>
        <w:t xml:space="preserve">Bid Response for </w:t>
      </w:r>
      <w:bookmarkStart w:id="58" w:name="_Hlk110525948"/>
      <w:r w:rsidRPr="00054F87">
        <w:rPr>
          <w:rFonts w:cs="Arial"/>
          <w:b/>
          <w:bCs/>
        </w:rPr>
        <w:t xml:space="preserve">BU </w:t>
      </w:r>
      <w:bookmarkEnd w:id="58"/>
      <w:r w:rsidR="000636AF" w:rsidRPr="000636AF">
        <w:rPr>
          <w:rFonts w:cs="Arial"/>
          <w:b/>
          <w:bCs/>
        </w:rPr>
        <w:t xml:space="preserve">1115 </w:t>
      </w:r>
      <w:r w:rsidRPr="00054F87">
        <w:rPr>
          <w:rFonts w:cs="Arial"/>
          <w:b/>
          <w:bCs/>
        </w:rPr>
        <w:t xml:space="preserve">Event ID </w:t>
      </w:r>
      <w:r w:rsidR="000636AF" w:rsidRPr="000636AF">
        <w:rPr>
          <w:rFonts w:cs="Arial"/>
          <w:b/>
          <w:bCs/>
        </w:rPr>
        <w:t>37203</w:t>
      </w:r>
      <w:r w:rsidRPr="000636AF">
        <w:rPr>
          <w:rFonts w:cs="Arial"/>
          <w:b/>
          <w:bCs/>
        </w:rPr>
        <w:t xml:space="preserve"> &lt;Bid due date&gt;, &lt;Buyer’s Name&gt;, &lt;Company Name&gt;</w:t>
      </w:r>
    </w:p>
    <w:p w14:paraId="5D4E6DE4" w14:textId="77777777" w:rsidR="00546062" w:rsidRPr="00054F87" w:rsidRDefault="00546062" w:rsidP="00546062">
      <w:pPr>
        <w:pStyle w:val="ListParagraph"/>
        <w:numPr>
          <w:ilvl w:val="0"/>
          <w:numId w:val="25"/>
        </w:numPr>
        <w:ind w:left="900" w:right="187"/>
        <w:rPr>
          <w:rFonts w:cs="Arial"/>
        </w:rPr>
      </w:pPr>
      <w:r w:rsidRPr="00054F87">
        <w:rPr>
          <w:rFonts w:cs="Arial"/>
        </w:rPr>
        <w:t xml:space="preserve">Emails will not be opened by the Procurement Official until the required bid due date and time. </w:t>
      </w:r>
    </w:p>
    <w:p w14:paraId="24DAB379" w14:textId="77777777" w:rsidR="00546062" w:rsidRPr="00054F87" w:rsidRDefault="00546062" w:rsidP="00546062">
      <w:pPr>
        <w:pStyle w:val="ListParagraph"/>
        <w:ind w:left="900" w:right="187"/>
        <w:rPr>
          <w:rFonts w:cs="Arial"/>
        </w:rPr>
      </w:pPr>
    </w:p>
    <w:p w14:paraId="7523F528" w14:textId="77777777" w:rsidR="00546062" w:rsidRPr="00054F87" w:rsidRDefault="00546062" w:rsidP="00546062">
      <w:pPr>
        <w:ind w:left="540" w:right="187"/>
        <w:jc w:val="both"/>
        <w:rPr>
          <w:rFonts w:cs="Arial"/>
        </w:rPr>
      </w:pPr>
      <w:r w:rsidRPr="00054F87">
        <w:rPr>
          <w:rFonts w:cs="Arial"/>
        </w:rPr>
        <w:t xml:space="preserve">Emails should not exceed one hundred fifty (150) megabytes (MB). The State’s mail server may automatically reject excessively large emails. Bidder may submit multiple emails if file size exceeds the recommended one hundred fifty (150) MB. Multiple emails should be identified as follows: 1 of 3, 2 of 3, 3 of 3, etc. Links to files stored on the Internet (e.g., Google Drive, Dropbox, etc.) in lieu of attachments are not acceptable, and any documents stored at such links will not be retrieved </w:t>
      </w:r>
    </w:p>
    <w:p w14:paraId="7F80F551" w14:textId="77777777" w:rsidR="00546062" w:rsidRPr="00054F87" w:rsidRDefault="00546062" w:rsidP="00546062">
      <w:pPr>
        <w:ind w:left="547" w:right="187"/>
        <w:rPr>
          <w:rFonts w:cs="Arial"/>
        </w:rPr>
      </w:pPr>
    </w:p>
    <w:p w14:paraId="115012F3" w14:textId="77777777" w:rsidR="00546062" w:rsidRPr="00054F87" w:rsidRDefault="00546062" w:rsidP="00546062">
      <w:pPr>
        <w:ind w:left="547" w:right="187"/>
        <w:rPr>
          <w:rFonts w:cs="Arial"/>
        </w:rPr>
      </w:pPr>
      <w:r w:rsidRPr="00054F87">
        <w:rPr>
          <w:rFonts w:cs="Arial"/>
        </w:rPr>
        <w:t xml:space="preserve">Hard copy and faxed bids will </w:t>
      </w:r>
      <w:r w:rsidRPr="00054F87">
        <w:rPr>
          <w:rFonts w:cs="Arial"/>
          <w:u w:val="single"/>
        </w:rPr>
        <w:t>not</w:t>
      </w:r>
      <w:r w:rsidRPr="00054F87">
        <w:rPr>
          <w:rFonts w:cs="Arial"/>
        </w:rPr>
        <w:t xml:space="preserve"> be accepted for this solicitation.</w:t>
      </w:r>
    </w:p>
    <w:bookmarkEnd w:id="56"/>
    <w:bookmarkEnd w:id="57"/>
    <w:p w14:paraId="29721883" w14:textId="77777777" w:rsidR="00C2298A" w:rsidRPr="00054F87" w:rsidRDefault="00C2298A" w:rsidP="003179F8">
      <w:pPr>
        <w:ind w:left="534" w:right="180"/>
        <w:jc w:val="both"/>
        <w:rPr>
          <w:rFonts w:cs="Arial"/>
        </w:rPr>
      </w:pPr>
    </w:p>
    <w:p w14:paraId="7D0A62DA" w14:textId="77777777" w:rsidR="00546062" w:rsidRPr="00054F87" w:rsidRDefault="00546062" w:rsidP="002772DD">
      <w:pPr>
        <w:pStyle w:val="Heading1"/>
      </w:pPr>
      <w:bookmarkStart w:id="59" w:name="_Toc188363626"/>
      <w:bookmarkStart w:id="60" w:name="_Toc209520245"/>
      <w:bookmarkStart w:id="61" w:name="_Hlk204672845"/>
      <w:r w:rsidRPr="00054F87">
        <w:t>STATE’S OWN BID DOCUMENTS/SOLICITATION</w:t>
      </w:r>
      <w:bookmarkEnd w:id="59"/>
      <w:bookmarkEnd w:id="60"/>
    </w:p>
    <w:p w14:paraId="127F3524" w14:textId="7670C09A" w:rsidR="00546062" w:rsidRPr="00054F87" w:rsidRDefault="00546062" w:rsidP="00546062">
      <w:pPr>
        <w:ind w:left="540" w:right="180"/>
        <w:jc w:val="both"/>
        <w:rPr>
          <w:rFonts w:cs="Arial"/>
          <w:kern w:val="28"/>
        </w:rPr>
      </w:pPr>
      <w:r w:rsidRPr="00054F87">
        <w:rPr>
          <w:rFonts w:cs="Arial"/>
          <w:kern w:val="28"/>
        </w:rPr>
        <w:t xml:space="preserve">Only bids quoted on the State's own bid documents will be considered. Documents include all forms and attachments required to be submitted. Alteration of the State’s documents may result in rejection of the bid. Bids submitted </w:t>
      </w:r>
      <w:r w:rsidR="00CE1CBC" w:rsidRPr="00054F87">
        <w:rPr>
          <w:rFonts w:cs="Arial"/>
          <w:kern w:val="28"/>
        </w:rPr>
        <w:t>referring to</w:t>
      </w:r>
      <w:r w:rsidRPr="00054F87">
        <w:rPr>
          <w:rFonts w:cs="Arial"/>
          <w:kern w:val="28"/>
        </w:rPr>
        <w:t xml:space="preserve"> supplier attachments which include terms and conditions that conflict with the State's complete solicitation shall be considered </w:t>
      </w:r>
      <w:r w:rsidRPr="00054F87">
        <w:rPr>
          <w:rFonts w:cs="Arial"/>
          <w:kern w:val="28"/>
          <w:u w:val="single"/>
        </w:rPr>
        <w:t>non-responsive and such bids shall be rejected</w:t>
      </w:r>
      <w:r w:rsidRPr="00054F87">
        <w:rPr>
          <w:rFonts w:cs="Arial"/>
          <w:kern w:val="28"/>
        </w:rPr>
        <w:t>.</w:t>
      </w:r>
    </w:p>
    <w:bookmarkEnd w:id="61"/>
    <w:p w14:paraId="527C6ECC" w14:textId="77777777" w:rsidR="00FE62ED" w:rsidRPr="00054F87" w:rsidRDefault="00FE62ED" w:rsidP="003179F8">
      <w:pPr>
        <w:ind w:right="180"/>
        <w:jc w:val="both"/>
        <w:rPr>
          <w:rFonts w:cs="Arial"/>
          <w:color w:val="E36C0A" w:themeColor="accent6" w:themeShade="BF"/>
        </w:rPr>
      </w:pPr>
    </w:p>
    <w:p w14:paraId="48513D7F" w14:textId="372C3DD5" w:rsidR="00FE62ED" w:rsidRPr="00054F87" w:rsidRDefault="00FE62ED" w:rsidP="002772DD">
      <w:pPr>
        <w:pStyle w:val="Heading1"/>
      </w:pPr>
      <w:bookmarkStart w:id="62" w:name="_Toc209520247"/>
      <w:r w:rsidRPr="00054F87">
        <w:t>BID SUBMISSION REQUIREMENTS</w:t>
      </w:r>
      <w:bookmarkEnd w:id="62"/>
    </w:p>
    <w:p w14:paraId="3F71C8E1" w14:textId="79C1E233" w:rsidR="00535D45" w:rsidRPr="00054F87" w:rsidRDefault="00535D45" w:rsidP="003179F8">
      <w:pPr>
        <w:ind w:left="540" w:right="180"/>
        <w:jc w:val="both"/>
        <w:rPr>
          <w:rFonts w:cs="Arial"/>
        </w:rPr>
      </w:pPr>
      <w:r w:rsidRPr="00054F87">
        <w:rPr>
          <w:rFonts w:cs="Arial"/>
        </w:rPr>
        <w:t xml:space="preserve">Bid submission items are included </w:t>
      </w:r>
      <w:r w:rsidR="003179F8" w:rsidRPr="00054F87">
        <w:rPr>
          <w:rFonts w:cs="Arial"/>
        </w:rPr>
        <w:t xml:space="preserve">as part of this </w:t>
      </w:r>
      <w:r w:rsidR="006D6BA3" w:rsidRPr="000231D0">
        <w:rPr>
          <w:rFonts w:cs="Arial"/>
        </w:rPr>
        <w:t>RFQ</w:t>
      </w:r>
      <w:r w:rsidR="003179F8" w:rsidRPr="00054F87">
        <w:rPr>
          <w:rFonts w:cs="Arial"/>
        </w:rPr>
        <w:t xml:space="preserve"> or are </w:t>
      </w:r>
      <w:r w:rsidRPr="00054F87">
        <w:rPr>
          <w:rFonts w:cs="Arial"/>
        </w:rPr>
        <w:t xml:space="preserve">included </w:t>
      </w:r>
      <w:r w:rsidR="003179F8" w:rsidRPr="00054F87">
        <w:rPr>
          <w:rFonts w:cs="Arial"/>
        </w:rPr>
        <w:t xml:space="preserve">electronically by link. If Bidder is unable to download an electronic document, contact the procurement official to request the document. </w:t>
      </w:r>
    </w:p>
    <w:p w14:paraId="643BB01C" w14:textId="77777777" w:rsidR="00FE62ED" w:rsidRPr="00054F87" w:rsidRDefault="00FE62ED" w:rsidP="008C30DA">
      <w:pPr>
        <w:rPr>
          <w:rFonts w:cs="Arial"/>
        </w:rPr>
      </w:pPr>
    </w:p>
    <w:p w14:paraId="7707287A" w14:textId="1677000F" w:rsidR="00CA4B53" w:rsidRPr="00054F87" w:rsidRDefault="00CA4B53" w:rsidP="00CE1CBC">
      <w:pPr>
        <w:pStyle w:val="Heading2"/>
      </w:pPr>
      <w:bookmarkStart w:id="63" w:name="_Toc188363603"/>
      <w:bookmarkStart w:id="64" w:name="_Toc209520248"/>
      <w:bookmarkStart w:id="65" w:name="_Hlk204672451"/>
      <w:bookmarkEnd w:id="43"/>
      <w:r w:rsidRPr="00054F87">
        <w:t>AGREEMENT COVER LETTER AND CONTRACT PROVISIONS</w:t>
      </w:r>
      <w:bookmarkEnd w:id="63"/>
      <w:bookmarkEnd w:id="64"/>
    </w:p>
    <w:p w14:paraId="6E75F5CB" w14:textId="64ABB504" w:rsidR="00783B2C" w:rsidRPr="00054F87" w:rsidRDefault="00CA4B53" w:rsidP="00D42DFE">
      <w:pPr>
        <w:ind w:left="900" w:right="180"/>
        <w:jc w:val="both"/>
        <w:rPr>
          <w:rFonts w:cs="Arial"/>
        </w:rPr>
      </w:pPr>
      <w:r w:rsidRPr="00054F87">
        <w:rPr>
          <w:rFonts w:cs="Arial"/>
        </w:rPr>
        <w:t xml:space="preserve">All Bidders must complete the Agreement Cover Letter and include it with the bid. The Agreement Cover Letter (which shall be considered an integral part of the bid) </w:t>
      </w:r>
      <w:bookmarkStart w:id="66" w:name="_Hlk188622005"/>
      <w:r w:rsidRPr="00054F87">
        <w:rPr>
          <w:rFonts w:cs="Arial"/>
        </w:rPr>
        <w:t xml:space="preserve">shall be signed by an individual who is authorized to bind the bidding firm contractually. </w:t>
      </w:r>
      <w:bookmarkEnd w:id="66"/>
      <w:r w:rsidRPr="00054F87">
        <w:rPr>
          <w:rFonts w:cs="Arial"/>
        </w:rPr>
        <w:t>An unsigned Agreement Cover Letter shall cause the bid to be rejected.</w:t>
      </w:r>
    </w:p>
    <w:p w14:paraId="0D67329F" w14:textId="77777777" w:rsidR="00783B2C" w:rsidRPr="00054F87" w:rsidRDefault="00783B2C" w:rsidP="00D42DFE">
      <w:pPr>
        <w:ind w:left="900" w:right="180"/>
        <w:jc w:val="both"/>
        <w:rPr>
          <w:rFonts w:cs="Arial"/>
        </w:rPr>
      </w:pPr>
    </w:p>
    <w:p w14:paraId="0747564B" w14:textId="2180532A" w:rsidR="00CF07D4" w:rsidRPr="00054F87" w:rsidRDefault="00CF07D4" w:rsidP="00D42DFE">
      <w:pPr>
        <w:ind w:left="900" w:right="180"/>
        <w:jc w:val="both"/>
        <w:rPr>
          <w:rFonts w:cs="Arial"/>
        </w:rPr>
      </w:pPr>
      <w:bookmarkStart w:id="67" w:name="_Hlk110519127"/>
      <w:r w:rsidRPr="00054F87">
        <w:rPr>
          <w:rFonts w:cs="Arial"/>
        </w:rPr>
        <w:t xml:space="preserve">By signing the Agreement Cover Letter and submitting a bid, Bidder is agreeing to accept all of the terms and conditions </w:t>
      </w:r>
      <w:r w:rsidR="00BA53F2" w:rsidRPr="00054F87">
        <w:rPr>
          <w:rFonts w:cs="Arial"/>
        </w:rPr>
        <w:t xml:space="preserve">of the general provisions (as indicated below) </w:t>
      </w:r>
      <w:r w:rsidRPr="00054F87">
        <w:rPr>
          <w:rFonts w:cs="Arial"/>
        </w:rPr>
        <w:t xml:space="preserve">without addition or </w:t>
      </w:r>
      <w:r w:rsidRPr="00054F87">
        <w:rPr>
          <w:rFonts w:cs="Arial"/>
        </w:rPr>
        <w:lastRenderedPageBreak/>
        <w:t>modification and to comply with all applicable statutes, rules, regulations, and orders of the United States and the State of California.</w:t>
      </w:r>
      <w:r w:rsidR="003F07A3" w:rsidRPr="00054F87">
        <w:rPr>
          <w:rFonts w:cs="Arial"/>
        </w:rPr>
        <w:t xml:space="preserve"> All general provisions can be found at </w:t>
      </w:r>
      <w:hyperlink r:id="rId25" w:history="1">
        <w:r w:rsidR="003F07A3" w:rsidRPr="00054F87">
          <w:rPr>
            <w:rStyle w:val="Hyperlink"/>
            <w:rFonts w:cs="Arial"/>
          </w:rPr>
          <w:t>Required Language for Solicitations and Contracts</w:t>
        </w:r>
      </w:hyperlink>
      <w:r w:rsidR="003F07A3" w:rsidRPr="00054F87">
        <w:rPr>
          <w:rFonts w:cs="Arial"/>
        </w:rPr>
        <w:t xml:space="preserve">. </w:t>
      </w:r>
    </w:p>
    <w:p w14:paraId="221CEA60" w14:textId="77777777" w:rsidR="00896E7C" w:rsidRPr="00054F87" w:rsidRDefault="00896E7C" w:rsidP="00D42DFE">
      <w:pPr>
        <w:ind w:left="900"/>
        <w:rPr>
          <w:rFonts w:cs="Arial"/>
        </w:rPr>
      </w:pPr>
      <w:r w:rsidRPr="00054F87">
        <w:rPr>
          <w:rFonts w:cs="Arial"/>
        </w:rPr>
        <w:t> </w:t>
      </w:r>
    </w:p>
    <w:p w14:paraId="4A582769" w14:textId="77777777" w:rsidR="00896E7C" w:rsidRPr="00054F87" w:rsidRDefault="00000000" w:rsidP="00D42DFE">
      <w:pPr>
        <w:ind w:left="900"/>
        <w:rPr>
          <w:rFonts w:cs="Arial"/>
          <w:color w:val="000000"/>
        </w:rPr>
      </w:pPr>
      <w:hyperlink r:id="rId26" w:history="1">
        <w:r w:rsidR="00896E7C" w:rsidRPr="00054F87">
          <w:rPr>
            <w:rFonts w:cs="Arial"/>
            <w:color w:val="0000FF"/>
            <w:u w:val="single"/>
            <w:shd w:val="clear" w:color="auto" w:fill="FFFFFF"/>
          </w:rPr>
          <w:t>Information Technology - General Provisions - Non-Cloud Goods &amp; Services, DGS PD 403-ITGP (Non-Cloud) (Rev. 02/20/2025)</w:t>
        </w:r>
      </w:hyperlink>
    </w:p>
    <w:bookmarkEnd w:id="65"/>
    <w:bookmarkEnd w:id="67"/>
    <w:p w14:paraId="06921BA9" w14:textId="77777777" w:rsidR="00B33234" w:rsidRPr="00054F87" w:rsidRDefault="00B33234" w:rsidP="00783B2C">
      <w:pPr>
        <w:rPr>
          <w:rFonts w:cs="Arial"/>
        </w:rPr>
      </w:pPr>
    </w:p>
    <w:p w14:paraId="0A1C57C8" w14:textId="16BD7EB4" w:rsidR="006F5C09" w:rsidRPr="00054F87" w:rsidRDefault="00961844" w:rsidP="00CE1CBC">
      <w:pPr>
        <w:pStyle w:val="Heading2"/>
      </w:pPr>
      <w:bookmarkStart w:id="68" w:name="_Toc11755420"/>
      <w:bookmarkStart w:id="69" w:name="_Toc11755757"/>
      <w:bookmarkStart w:id="70" w:name="_Toc11755857"/>
      <w:bookmarkStart w:id="71" w:name="_Toc209520249"/>
      <w:bookmarkStart w:id="72" w:name="_Toc188363605"/>
      <w:bookmarkEnd w:id="44"/>
      <w:bookmarkEnd w:id="45"/>
      <w:bookmarkEnd w:id="46"/>
      <w:r w:rsidRPr="00054F87">
        <w:t>COST</w:t>
      </w:r>
      <w:r w:rsidR="006F5C09" w:rsidRPr="00054F87">
        <w:t xml:space="preserve"> WORKSHEET</w:t>
      </w:r>
      <w:bookmarkEnd w:id="68"/>
      <w:bookmarkEnd w:id="69"/>
      <w:bookmarkEnd w:id="70"/>
      <w:bookmarkEnd w:id="71"/>
      <w:r w:rsidR="006F5C09" w:rsidRPr="00054F87">
        <w:t xml:space="preserve"> </w:t>
      </w:r>
      <w:bookmarkStart w:id="73" w:name="_Hlk110520253"/>
      <w:bookmarkEnd w:id="72"/>
    </w:p>
    <w:p w14:paraId="7D7B2025" w14:textId="77777777" w:rsidR="00BA53F2" w:rsidRPr="00054F87" w:rsidRDefault="00BA53F2" w:rsidP="00D42DFE">
      <w:pPr>
        <w:ind w:left="900" w:right="180"/>
        <w:jc w:val="both"/>
        <w:rPr>
          <w:rFonts w:cs="Arial"/>
        </w:rPr>
      </w:pPr>
      <w:bookmarkStart w:id="74" w:name="_Hlk85452875"/>
      <w:r w:rsidRPr="00054F87">
        <w:rPr>
          <w:rFonts w:cs="Arial"/>
          <w:b/>
          <w:bCs/>
        </w:rPr>
        <w:t xml:space="preserve">Bidders shall submit one (1) electronic copy in </w:t>
      </w:r>
      <w:r w:rsidRPr="00054F87">
        <w:rPr>
          <w:rFonts w:cs="Arial"/>
          <w:b/>
          <w:bCs/>
          <w:u w:val="single"/>
        </w:rPr>
        <w:t>Microsoft Excel format</w:t>
      </w:r>
      <w:r w:rsidRPr="00054F87">
        <w:rPr>
          <w:rFonts w:cs="Arial"/>
          <w:b/>
          <w:bCs/>
        </w:rPr>
        <w:t xml:space="preserve"> of the completed Attachment 2 – Cost Worksheet with the emailed bid response. </w:t>
      </w:r>
      <w:r w:rsidR="00912620" w:rsidRPr="00054F87">
        <w:rPr>
          <w:rFonts w:cs="Arial"/>
        </w:rPr>
        <w:t xml:space="preserve">To be considered for award, </w:t>
      </w:r>
      <w:r w:rsidR="00912620" w:rsidRPr="00054F87">
        <w:rPr>
          <w:rFonts w:cs="Arial"/>
          <w:u w:val="single"/>
        </w:rPr>
        <w:t xml:space="preserve">all line items </w:t>
      </w:r>
      <w:r w:rsidR="00912620" w:rsidRPr="00054F87">
        <w:rPr>
          <w:rFonts w:cs="Arial"/>
        </w:rPr>
        <w:t xml:space="preserve">in Attachment 2 – Cost Worksheet must be bid. </w:t>
      </w:r>
      <w:r w:rsidRPr="00054F87">
        <w:rPr>
          <w:rFonts w:cs="Arial"/>
        </w:rPr>
        <w:t xml:space="preserve">Failure to submit the Attachment 2 – Cost Worksheet with the bid response </w:t>
      </w:r>
      <w:r w:rsidRPr="00054F87">
        <w:rPr>
          <w:rFonts w:cs="Arial"/>
          <w:u w:val="single"/>
        </w:rPr>
        <w:t>shall result</w:t>
      </w:r>
      <w:r w:rsidRPr="00054F87">
        <w:rPr>
          <w:rFonts w:cs="Arial"/>
        </w:rPr>
        <w:t xml:space="preserve"> in the bid being considered non-responsive.</w:t>
      </w:r>
    </w:p>
    <w:p w14:paraId="1A507BF5" w14:textId="77777777" w:rsidR="00912620" w:rsidRPr="00054F87" w:rsidRDefault="00912620" w:rsidP="00D42DFE">
      <w:pPr>
        <w:ind w:left="900" w:right="180"/>
        <w:jc w:val="both"/>
        <w:rPr>
          <w:rFonts w:cs="Arial"/>
        </w:rPr>
      </w:pPr>
    </w:p>
    <w:p w14:paraId="1CB01331" w14:textId="77777777" w:rsidR="00912620" w:rsidRPr="00054F87" w:rsidRDefault="00912620" w:rsidP="00D42DFE">
      <w:pPr>
        <w:ind w:left="900" w:right="180"/>
        <w:jc w:val="both"/>
        <w:rPr>
          <w:rFonts w:cs="Arial"/>
        </w:rPr>
      </w:pPr>
      <w:r w:rsidRPr="00054F87">
        <w:rPr>
          <w:rFonts w:cs="Arial"/>
        </w:rPr>
        <w:t xml:space="preserve">Prices quoted shall be all inclusive. Only the prices submitted in the bid response shall be included in the awarded agreement. No other fees can be charged to the customer. </w:t>
      </w:r>
    </w:p>
    <w:p w14:paraId="29DCEE97" w14:textId="77777777" w:rsidR="00912620" w:rsidRPr="00054F87" w:rsidRDefault="00912620" w:rsidP="00D42DFE">
      <w:pPr>
        <w:ind w:left="900" w:right="180"/>
        <w:jc w:val="both"/>
        <w:rPr>
          <w:rFonts w:cs="Arial"/>
        </w:rPr>
      </w:pPr>
    </w:p>
    <w:p w14:paraId="1BB9CDDB" w14:textId="2A52EC6B" w:rsidR="00912620" w:rsidRPr="00054F87" w:rsidRDefault="00912620" w:rsidP="00D42DFE">
      <w:pPr>
        <w:ind w:left="900" w:right="180"/>
        <w:jc w:val="both"/>
        <w:rPr>
          <w:rFonts w:cs="Arial"/>
        </w:rPr>
      </w:pPr>
      <w:r w:rsidRPr="00054F87">
        <w:rPr>
          <w:rFonts w:cs="Arial"/>
        </w:rPr>
        <w:t xml:space="preserve">Attachment 2 – Cost Worksheet must be filled out completely or the bid may be rejected. Modification of the Cost Worksheet </w:t>
      </w:r>
      <w:r w:rsidR="00FD480B" w:rsidRPr="00054F87">
        <w:rPr>
          <w:rFonts w:cs="Arial"/>
        </w:rPr>
        <w:t>will</w:t>
      </w:r>
      <w:r w:rsidRPr="00054F87">
        <w:rPr>
          <w:rFonts w:cs="Arial"/>
        </w:rPr>
        <w:t xml:space="preserve"> disqualify the Bidder.</w:t>
      </w:r>
    </w:p>
    <w:p w14:paraId="61F250CA" w14:textId="77777777" w:rsidR="00912620" w:rsidRPr="00054F87" w:rsidRDefault="00912620" w:rsidP="003F07A3">
      <w:pPr>
        <w:ind w:right="180"/>
        <w:jc w:val="both"/>
        <w:rPr>
          <w:rFonts w:cs="Arial"/>
        </w:rPr>
      </w:pPr>
    </w:p>
    <w:p w14:paraId="55CB7012" w14:textId="36107ACA" w:rsidR="004A11A9" w:rsidRPr="00054F87" w:rsidRDefault="004A11A9" w:rsidP="00CE1CBC">
      <w:pPr>
        <w:pStyle w:val="Heading2"/>
      </w:pPr>
      <w:bookmarkStart w:id="75" w:name="_Toc188363606"/>
      <w:bookmarkStart w:id="76" w:name="_Toc209520250"/>
      <w:bookmarkEnd w:id="73"/>
      <w:bookmarkEnd w:id="74"/>
      <w:r w:rsidRPr="00054F87">
        <w:t>NARRATIVE RESPONSE</w:t>
      </w:r>
      <w:bookmarkEnd w:id="75"/>
      <w:bookmarkEnd w:id="76"/>
    </w:p>
    <w:p w14:paraId="7897557A" w14:textId="06F308B9" w:rsidR="004A11A9" w:rsidRPr="00054F87" w:rsidRDefault="004A11A9" w:rsidP="00D42DFE">
      <w:pPr>
        <w:ind w:left="900" w:right="180"/>
        <w:jc w:val="both"/>
        <w:rPr>
          <w:rFonts w:cs="Arial"/>
        </w:rPr>
      </w:pPr>
      <w:r w:rsidRPr="00054F87">
        <w:rPr>
          <w:rFonts w:cs="Arial"/>
        </w:rPr>
        <w:t xml:space="preserve">The </w:t>
      </w:r>
      <w:r w:rsidR="006D6BA3" w:rsidRPr="000231D0">
        <w:rPr>
          <w:rFonts w:cs="Arial"/>
        </w:rPr>
        <w:t>RFQ</w:t>
      </w:r>
      <w:r w:rsidRPr="00054F87">
        <w:rPr>
          <w:rFonts w:cs="Arial"/>
        </w:rPr>
        <w:t xml:space="preserve"> includes some items that require a narrative response. Those items have been listed on Attachment </w:t>
      </w:r>
      <w:r w:rsidR="00ED56B4" w:rsidRPr="00054F87">
        <w:rPr>
          <w:rFonts w:cs="Arial"/>
        </w:rPr>
        <w:t>3</w:t>
      </w:r>
      <w:r w:rsidRPr="00054F87">
        <w:rPr>
          <w:rFonts w:cs="Arial"/>
        </w:rPr>
        <w:t xml:space="preserve"> – Narrative Response. Bidders shall input narrative responses on the attachment only, and only for the items requested. If necessary, Bidders may add pages to the attachment to further explain their response. </w:t>
      </w:r>
    </w:p>
    <w:p w14:paraId="60B71B96" w14:textId="77777777" w:rsidR="004A11A9" w:rsidRPr="00054F87" w:rsidRDefault="004A11A9" w:rsidP="00D42DFE">
      <w:pPr>
        <w:ind w:left="900" w:right="180"/>
        <w:jc w:val="both"/>
        <w:rPr>
          <w:rFonts w:cs="Arial"/>
        </w:rPr>
      </w:pPr>
    </w:p>
    <w:p w14:paraId="6BAA237B" w14:textId="6E3D5634" w:rsidR="004A11A9" w:rsidRPr="00054F87" w:rsidRDefault="004A11A9" w:rsidP="00D42DFE">
      <w:pPr>
        <w:ind w:left="900" w:right="180"/>
        <w:jc w:val="both"/>
        <w:rPr>
          <w:rFonts w:cs="Arial"/>
        </w:rPr>
      </w:pPr>
      <w:r w:rsidRPr="00054F87">
        <w:rPr>
          <w:rFonts w:cs="Arial"/>
        </w:rPr>
        <w:t xml:space="preserve">Bidders shall not input narrative responses within the </w:t>
      </w:r>
      <w:r w:rsidR="006D6BA3" w:rsidRPr="000231D0">
        <w:rPr>
          <w:rFonts w:cs="Arial"/>
        </w:rPr>
        <w:t>RFQ</w:t>
      </w:r>
      <w:r w:rsidRPr="00054F87">
        <w:rPr>
          <w:rFonts w:cs="Arial"/>
        </w:rPr>
        <w:t xml:space="preserve"> document, nor should narrative responses be included for items the State did not list on Attachment </w:t>
      </w:r>
      <w:r w:rsidR="00ED56B4" w:rsidRPr="00054F87">
        <w:rPr>
          <w:rFonts w:cs="Arial"/>
        </w:rPr>
        <w:t>3</w:t>
      </w:r>
      <w:r w:rsidRPr="00054F87">
        <w:rPr>
          <w:rFonts w:cs="Arial"/>
        </w:rPr>
        <w:t xml:space="preserve"> – Narrative Response.</w:t>
      </w:r>
    </w:p>
    <w:p w14:paraId="160173D1" w14:textId="77777777" w:rsidR="00BA53F2" w:rsidRPr="00054F87" w:rsidRDefault="00BA53F2" w:rsidP="003179F8">
      <w:pPr>
        <w:ind w:left="990" w:right="180"/>
        <w:jc w:val="both"/>
        <w:rPr>
          <w:rFonts w:cs="Arial"/>
        </w:rPr>
      </w:pPr>
    </w:p>
    <w:p w14:paraId="472F05F6" w14:textId="6A8CFB66" w:rsidR="00BA53F2" w:rsidRPr="00054F87" w:rsidRDefault="00BA53F2" w:rsidP="00CE1CBC">
      <w:pPr>
        <w:pStyle w:val="Heading2"/>
        <w:rPr>
          <w:color w:val="E36C0A" w:themeColor="accent6" w:themeShade="BF"/>
        </w:rPr>
      </w:pPr>
      <w:bookmarkStart w:id="77" w:name="_Toc188363607"/>
      <w:bookmarkStart w:id="78" w:name="_Toc209520251"/>
      <w:r w:rsidRPr="00054F87">
        <w:t>SECRETARY OF STATE</w:t>
      </w:r>
      <w:bookmarkStart w:id="79" w:name="_Hlk110520871"/>
      <w:bookmarkEnd w:id="77"/>
      <w:bookmarkEnd w:id="78"/>
    </w:p>
    <w:p w14:paraId="110E55B6" w14:textId="2A0FC146" w:rsidR="00BA53F2" w:rsidRPr="00054F87" w:rsidRDefault="00BA53F2" w:rsidP="00D42DFE">
      <w:pPr>
        <w:ind w:left="900" w:right="180"/>
        <w:jc w:val="both"/>
        <w:rPr>
          <w:rFonts w:cs="Arial"/>
        </w:rPr>
      </w:pPr>
      <w:r w:rsidRPr="00054F87">
        <w:rPr>
          <w:rFonts w:cs="Arial"/>
        </w:rPr>
        <w:t xml:space="preserve">Bidders are required to provide, if a corporation or limited liability company, their Secretary of State (SOS) certification number on Attachment 3 – Narrative Response. </w:t>
      </w:r>
    </w:p>
    <w:p w14:paraId="558367DF" w14:textId="77777777" w:rsidR="00BA53F2" w:rsidRPr="00054F87" w:rsidRDefault="00BA53F2" w:rsidP="00D42DFE">
      <w:pPr>
        <w:ind w:left="900" w:right="180"/>
        <w:jc w:val="both"/>
        <w:rPr>
          <w:rFonts w:cs="Arial"/>
        </w:rPr>
      </w:pPr>
    </w:p>
    <w:p w14:paraId="2D34BA91" w14:textId="77777777" w:rsidR="00BA53F2" w:rsidRPr="00054F87" w:rsidRDefault="00BA53F2" w:rsidP="00D42DFE">
      <w:pPr>
        <w:ind w:left="900" w:right="180"/>
        <w:jc w:val="both"/>
        <w:rPr>
          <w:rFonts w:cs="Arial"/>
        </w:rPr>
      </w:pPr>
      <w:bookmarkStart w:id="80" w:name="_Hlk110520970"/>
      <w:r w:rsidRPr="00054F87">
        <w:rPr>
          <w:rFonts w:cs="Arial"/>
        </w:rPr>
        <w:t xml:space="preserve">If applicable, SOS certification must be approved and in “Active” status prior to agreement award. </w:t>
      </w:r>
      <w:bookmarkEnd w:id="79"/>
      <w:bookmarkEnd w:id="80"/>
    </w:p>
    <w:p w14:paraId="256C0C69" w14:textId="77777777" w:rsidR="002F742E" w:rsidRPr="00054F87" w:rsidRDefault="002F742E" w:rsidP="002F742E">
      <w:pPr>
        <w:rPr>
          <w:rFonts w:cs="Arial"/>
        </w:rPr>
      </w:pPr>
      <w:bookmarkStart w:id="81" w:name="_Toc188363608"/>
    </w:p>
    <w:p w14:paraId="7CB8CC2B" w14:textId="1A161AA9" w:rsidR="0038764E" w:rsidRPr="00054F87" w:rsidRDefault="00BA53F2" w:rsidP="00CE1CBC">
      <w:pPr>
        <w:pStyle w:val="Heading2"/>
      </w:pPr>
      <w:bookmarkStart w:id="82" w:name="_Toc209520252"/>
      <w:r w:rsidRPr="00054F87">
        <w:t>DECLARATION</w:t>
      </w:r>
      <w:r w:rsidR="001E7171" w:rsidRPr="00054F87">
        <w:t xml:space="preserve"> FORM</w:t>
      </w:r>
      <w:bookmarkEnd w:id="81"/>
      <w:r w:rsidRPr="00054F87">
        <w:t>S</w:t>
      </w:r>
      <w:bookmarkEnd w:id="82"/>
    </w:p>
    <w:p w14:paraId="587D9ADC" w14:textId="25D8F141" w:rsidR="0038764E" w:rsidRPr="00054F87" w:rsidRDefault="002255B6" w:rsidP="00D42DFE">
      <w:pPr>
        <w:ind w:left="900" w:right="180"/>
        <w:jc w:val="both"/>
        <w:rPr>
          <w:rFonts w:cs="Arial"/>
        </w:rPr>
      </w:pPr>
      <w:r w:rsidRPr="00054F87">
        <w:rPr>
          <w:rFonts w:cs="Arial"/>
        </w:rPr>
        <w:t xml:space="preserve">All Bidders must complete the </w:t>
      </w:r>
      <w:hyperlink r:id="rId27" w:history="1">
        <w:r w:rsidRPr="00054F87">
          <w:rPr>
            <w:rStyle w:val="Hyperlink"/>
            <w:rFonts w:cs="Arial"/>
          </w:rPr>
          <w:t>Bidder Declaration Form (GSPD-05-105)</w:t>
        </w:r>
      </w:hyperlink>
      <w:r w:rsidRPr="00054F87">
        <w:rPr>
          <w:rFonts w:cs="Arial"/>
        </w:rPr>
        <w:t xml:space="preserve"> </w:t>
      </w:r>
      <w:r w:rsidR="0038764E" w:rsidRPr="00054F87">
        <w:rPr>
          <w:rFonts w:cs="Arial"/>
        </w:rPr>
        <w:t>and include it with the bid response. When completing the declaration, Bidders must identify all subcontractors proposed for participation in the contract. Bidders awarded a</w:t>
      </w:r>
      <w:r w:rsidR="00881534" w:rsidRPr="00054F87">
        <w:rPr>
          <w:rFonts w:cs="Arial"/>
        </w:rPr>
        <w:t>n agreemen</w:t>
      </w:r>
      <w:r w:rsidR="0038764E" w:rsidRPr="00054F87">
        <w:rPr>
          <w:rFonts w:cs="Arial"/>
        </w:rPr>
        <w:t xml:space="preserve">t are contractually obligated to use the subcontractors for the corresponding work identified unless the State agrees to a </w:t>
      </w:r>
      <w:r w:rsidR="0086590D" w:rsidRPr="00054F87">
        <w:rPr>
          <w:rFonts w:cs="Arial"/>
        </w:rPr>
        <w:t>substitution,</w:t>
      </w:r>
      <w:r w:rsidR="0038764E" w:rsidRPr="00054F87">
        <w:rPr>
          <w:rFonts w:cs="Arial"/>
        </w:rPr>
        <w:t xml:space="preserve"> and it is incorporated by amendment to the </w:t>
      </w:r>
      <w:r w:rsidR="00881534" w:rsidRPr="00054F87">
        <w:rPr>
          <w:rFonts w:cs="Arial"/>
        </w:rPr>
        <w:t>agreemen</w:t>
      </w:r>
      <w:r w:rsidR="0038764E" w:rsidRPr="00054F87">
        <w:rPr>
          <w:rFonts w:cs="Arial"/>
        </w:rPr>
        <w:t>t.</w:t>
      </w:r>
    </w:p>
    <w:p w14:paraId="1BE11F37" w14:textId="267739A1" w:rsidR="00330086" w:rsidRPr="00054F87" w:rsidRDefault="00330086" w:rsidP="00D42DFE">
      <w:pPr>
        <w:ind w:left="900" w:right="180"/>
        <w:jc w:val="both"/>
        <w:rPr>
          <w:rFonts w:cs="Arial"/>
        </w:rPr>
      </w:pPr>
    </w:p>
    <w:p w14:paraId="46EA9541" w14:textId="3A79949F" w:rsidR="00330086" w:rsidRPr="00054F87" w:rsidRDefault="00330086" w:rsidP="00D42DFE">
      <w:pPr>
        <w:ind w:left="900" w:right="180"/>
        <w:jc w:val="both"/>
        <w:rPr>
          <w:rFonts w:cs="Arial"/>
        </w:rPr>
      </w:pPr>
      <w:r w:rsidRPr="00054F87">
        <w:rPr>
          <w:rFonts w:cs="Arial"/>
        </w:rPr>
        <w:t xml:space="preserve">If a Bidder proposes the use of a subcontractor for a portion of the </w:t>
      </w:r>
      <w:r w:rsidR="00881534" w:rsidRPr="00054F87">
        <w:rPr>
          <w:rFonts w:cs="Arial"/>
        </w:rPr>
        <w:t>agreemen</w:t>
      </w:r>
      <w:r w:rsidRPr="00054F87">
        <w:rPr>
          <w:rFonts w:cs="Arial"/>
        </w:rPr>
        <w:t>t, the Bidder agrees that all requirements will be adhered to and that requirements will apply to subcontractors</w:t>
      </w:r>
      <w:r w:rsidR="00662FED" w:rsidRPr="00054F87">
        <w:rPr>
          <w:rFonts w:cs="Arial"/>
        </w:rPr>
        <w:t>.</w:t>
      </w:r>
      <w:r w:rsidRPr="00054F87">
        <w:rPr>
          <w:rFonts w:cs="Arial"/>
        </w:rPr>
        <w:t xml:space="preserve"> All subcontractors must comply fully with the administrative and technical requirements that are applicable with the portion of the work being delegated to the subcontractor.</w:t>
      </w:r>
    </w:p>
    <w:p w14:paraId="192BB243" w14:textId="77777777" w:rsidR="00BA53F2" w:rsidRPr="00054F87" w:rsidRDefault="00BA53F2" w:rsidP="00D42DFE">
      <w:pPr>
        <w:ind w:left="900" w:right="180"/>
        <w:jc w:val="both"/>
        <w:rPr>
          <w:rFonts w:cs="Arial"/>
        </w:rPr>
      </w:pPr>
    </w:p>
    <w:p w14:paraId="64BEF531" w14:textId="77777777" w:rsidR="00BA53F2" w:rsidRPr="00054F87" w:rsidRDefault="00BA53F2" w:rsidP="00D42DFE">
      <w:pPr>
        <w:ind w:left="900" w:right="450"/>
        <w:jc w:val="both"/>
        <w:rPr>
          <w:rFonts w:cs="Arial"/>
        </w:rPr>
      </w:pPr>
      <w:r w:rsidRPr="00054F87">
        <w:rPr>
          <w:rFonts w:cs="Arial"/>
        </w:rPr>
        <w:t xml:space="preserve">Bidders and any subcontractors who have been certified by California as a DVBE (or who are proposing rental equipment and have obtained the participation of subcontractors certified by California as a DVBE) must also submit a completed </w:t>
      </w:r>
      <w:hyperlink r:id="rId28" w:history="1">
        <w:r w:rsidRPr="00054F87">
          <w:rPr>
            <w:rStyle w:val="Hyperlink"/>
            <w:rFonts w:cs="Arial"/>
          </w:rPr>
          <w:t>Disabled Veteran Business Enterprise Declaration Form DGS PD 843</w:t>
        </w:r>
      </w:hyperlink>
      <w:r w:rsidRPr="00054F87">
        <w:rPr>
          <w:rFonts w:cs="Arial"/>
        </w:rPr>
        <w:t xml:space="preserve">. </w:t>
      </w:r>
    </w:p>
    <w:p w14:paraId="0CD13797" w14:textId="77777777" w:rsidR="00BA53F2" w:rsidRPr="00054F87" w:rsidRDefault="00BA53F2" w:rsidP="00D42DFE">
      <w:pPr>
        <w:ind w:left="900" w:right="450"/>
        <w:jc w:val="both"/>
        <w:rPr>
          <w:rFonts w:cs="Arial"/>
        </w:rPr>
      </w:pPr>
    </w:p>
    <w:p w14:paraId="514E46B7" w14:textId="77777777" w:rsidR="00BA53F2" w:rsidRPr="00054F87" w:rsidRDefault="00BA53F2" w:rsidP="00D42DFE">
      <w:pPr>
        <w:ind w:left="900" w:right="450"/>
        <w:jc w:val="both"/>
        <w:rPr>
          <w:rFonts w:cs="Arial"/>
        </w:rPr>
      </w:pPr>
      <w:r w:rsidRPr="00054F87">
        <w:rPr>
          <w:rFonts w:cs="Arial"/>
        </w:rPr>
        <w:t>All disabled veteran owners and disabled veteran managers of the DVBE(s) must sign the form. The completed form should be included with the response.</w:t>
      </w:r>
    </w:p>
    <w:p w14:paraId="65ADF51E" w14:textId="77777777" w:rsidR="00054F87" w:rsidRPr="00054F87" w:rsidRDefault="00054F87" w:rsidP="007E1727">
      <w:pPr>
        <w:rPr>
          <w:rFonts w:cs="Arial"/>
        </w:rPr>
      </w:pPr>
    </w:p>
    <w:p w14:paraId="37903F42" w14:textId="77777777" w:rsidR="00BA53F2" w:rsidRPr="00054F87" w:rsidRDefault="00BA53F2" w:rsidP="00CE1CBC">
      <w:pPr>
        <w:pStyle w:val="Heading2"/>
      </w:pPr>
      <w:bookmarkStart w:id="83" w:name="_Toc188363619"/>
      <w:bookmarkStart w:id="84" w:name="_Toc209520253"/>
      <w:r w:rsidRPr="00054F87">
        <w:t>PAYEE DATA RECORD</w:t>
      </w:r>
      <w:bookmarkEnd w:id="83"/>
      <w:bookmarkEnd w:id="84"/>
    </w:p>
    <w:p w14:paraId="1B8C4DBE" w14:textId="1CC6B917" w:rsidR="00054F87" w:rsidRPr="00974272" w:rsidRDefault="00054F87" w:rsidP="00054F87">
      <w:pPr>
        <w:ind w:left="900" w:right="180"/>
        <w:rPr>
          <w:rFonts w:cs="Arial"/>
        </w:rPr>
      </w:pPr>
      <w:bookmarkStart w:id="85" w:name="_Toc164068150"/>
      <w:bookmarkStart w:id="86" w:name="_Toc11755472"/>
      <w:bookmarkStart w:id="87" w:name="_Toc11755809"/>
      <w:bookmarkStart w:id="88" w:name="_Toc11755909"/>
      <w:bookmarkStart w:id="89" w:name="_Toc11755467"/>
      <w:bookmarkStart w:id="90" w:name="_Toc11755804"/>
      <w:bookmarkStart w:id="91" w:name="_Toc11755904"/>
      <w:r w:rsidRPr="00974272">
        <w:rPr>
          <w:rFonts w:cs="Arial"/>
        </w:rPr>
        <w:t xml:space="preserve">To be awarded this agreement, the Bidder is required to complete, sign, return a </w:t>
      </w:r>
      <w:hyperlink r:id="rId29" w:history="1">
        <w:r w:rsidRPr="00974272">
          <w:rPr>
            <w:rStyle w:val="Hyperlink"/>
            <w:rFonts w:cs="Arial"/>
          </w:rPr>
          <w:t>Payee Data Record (STD 204)</w:t>
        </w:r>
      </w:hyperlink>
      <w:r w:rsidRPr="00974272">
        <w:rPr>
          <w:rFonts w:cs="Arial"/>
        </w:rPr>
        <w:t xml:space="preserve"> </w:t>
      </w:r>
      <w:r w:rsidRPr="00106275">
        <w:rPr>
          <w:rFonts w:cs="Arial"/>
        </w:rPr>
        <w:t xml:space="preserve">with their bid response </w:t>
      </w:r>
      <w:r w:rsidR="00106275">
        <w:rPr>
          <w:rFonts w:cs="Arial"/>
        </w:rPr>
        <w:t>or</w:t>
      </w:r>
      <w:r w:rsidRPr="00106275">
        <w:rPr>
          <w:rFonts w:cs="Arial"/>
        </w:rPr>
        <w:t xml:space="preserve"> within five (5) days of request from the State.</w:t>
      </w:r>
    </w:p>
    <w:p w14:paraId="18083976" w14:textId="77777777" w:rsidR="001B2B14" w:rsidRDefault="001B2B14" w:rsidP="007E1727">
      <w:pPr>
        <w:rPr>
          <w:rFonts w:cs="Arial"/>
        </w:rPr>
      </w:pPr>
    </w:p>
    <w:p w14:paraId="45310F87" w14:textId="77777777" w:rsidR="007E1727" w:rsidRPr="00054F87" w:rsidRDefault="007E1727" w:rsidP="00CE1CBC">
      <w:pPr>
        <w:pStyle w:val="Heading2"/>
      </w:pPr>
      <w:bookmarkStart w:id="92" w:name="_Toc209520255"/>
      <w:bookmarkStart w:id="93" w:name="_Toc188363617"/>
      <w:r w:rsidRPr="00054F87">
        <w:t>CALIFORNIA CIVIL RIGHTS LAWS CERTIFICATION</w:t>
      </w:r>
      <w:bookmarkEnd w:id="92"/>
      <w:r w:rsidRPr="00054F87">
        <w:t xml:space="preserve"> </w:t>
      </w:r>
      <w:bookmarkStart w:id="94" w:name="_Hlk110523011"/>
    </w:p>
    <w:bookmarkEnd w:id="93"/>
    <w:bookmarkEnd w:id="94"/>
    <w:p w14:paraId="1DB12488" w14:textId="77777777" w:rsidR="007E1727" w:rsidRPr="00054F87" w:rsidRDefault="007E1727" w:rsidP="00D42DFE">
      <w:pPr>
        <w:ind w:left="900" w:right="180"/>
        <w:jc w:val="both"/>
        <w:rPr>
          <w:rFonts w:cs="Arial"/>
        </w:rPr>
      </w:pPr>
      <w:r w:rsidRPr="00054F87">
        <w:rPr>
          <w:rFonts w:cs="Arial"/>
        </w:rPr>
        <w:t xml:space="preserve">Pursuant to PCC </w:t>
      </w:r>
      <w:r w:rsidRPr="00054F87">
        <w:rPr>
          <w:rFonts w:cs="Arial"/>
          <w:shd w:val="clear" w:color="auto" w:fill="FFFFFF"/>
        </w:rPr>
        <w:t xml:space="preserve">§ </w:t>
      </w:r>
      <w:r w:rsidRPr="00054F87">
        <w:rPr>
          <w:rFonts w:cs="Arial"/>
        </w:rPr>
        <w:t>2010, any Bidder entering into or renewing an agreement over $100,000 on or after January 1, 2017, shall certify all the following:</w:t>
      </w:r>
    </w:p>
    <w:p w14:paraId="2FD33C84" w14:textId="77777777" w:rsidR="007E1727" w:rsidRPr="00054F87" w:rsidRDefault="007E1727" w:rsidP="007E1727">
      <w:pPr>
        <w:ind w:left="990" w:right="180"/>
        <w:jc w:val="both"/>
        <w:rPr>
          <w:rFonts w:cs="Arial"/>
        </w:rPr>
      </w:pPr>
    </w:p>
    <w:p w14:paraId="55C555E4" w14:textId="77777777" w:rsidR="007E1727" w:rsidRPr="00054F87" w:rsidRDefault="007E1727" w:rsidP="007E1727">
      <w:pPr>
        <w:pStyle w:val="ListParagraph"/>
        <w:numPr>
          <w:ilvl w:val="0"/>
          <w:numId w:val="13"/>
        </w:numPr>
        <w:ind w:left="1350" w:right="180"/>
        <w:contextualSpacing w:val="0"/>
        <w:jc w:val="both"/>
        <w:rPr>
          <w:rFonts w:cs="Arial"/>
        </w:rPr>
      </w:pPr>
      <w:r w:rsidRPr="00054F87">
        <w:rPr>
          <w:rFonts w:cs="Arial"/>
        </w:rPr>
        <w:t>That they comply with the Unruh Civil Rights Act (</w:t>
      </w:r>
      <w:r w:rsidRPr="00054F87">
        <w:rPr>
          <w:rFonts w:cs="Arial"/>
          <w:shd w:val="clear" w:color="auto" w:fill="FFFFFF"/>
        </w:rPr>
        <w:t>§</w:t>
      </w:r>
      <w:r w:rsidRPr="00054F87">
        <w:rPr>
          <w:rFonts w:cs="Arial"/>
        </w:rPr>
        <w:t xml:space="preserve"> 51 of the Civil Code).</w:t>
      </w:r>
    </w:p>
    <w:p w14:paraId="0E7CDFAD" w14:textId="77777777" w:rsidR="007E1727" w:rsidRPr="00054F87" w:rsidRDefault="007E1727" w:rsidP="007E1727">
      <w:pPr>
        <w:pStyle w:val="ListParagraph"/>
        <w:numPr>
          <w:ilvl w:val="0"/>
          <w:numId w:val="13"/>
        </w:numPr>
        <w:ind w:left="1350" w:right="180"/>
        <w:contextualSpacing w:val="0"/>
        <w:jc w:val="both"/>
        <w:rPr>
          <w:rFonts w:cs="Arial"/>
        </w:rPr>
      </w:pPr>
      <w:r w:rsidRPr="00054F87">
        <w:rPr>
          <w:rFonts w:cs="Arial"/>
        </w:rPr>
        <w:t xml:space="preserve">That they comply with the California Fair Employment and Housing Act (FEHA) (Chapter 7 (commencing with </w:t>
      </w:r>
      <w:r w:rsidRPr="00054F87">
        <w:rPr>
          <w:rFonts w:cs="Arial"/>
          <w:shd w:val="clear" w:color="auto" w:fill="FFFFFF"/>
        </w:rPr>
        <w:t>§</w:t>
      </w:r>
      <w:r w:rsidRPr="00054F87">
        <w:rPr>
          <w:rFonts w:cs="Arial"/>
        </w:rPr>
        <w:t xml:space="preserve"> 12960) of Part 2.8 of Division 3 of Title 2 of the Government Code).</w:t>
      </w:r>
    </w:p>
    <w:p w14:paraId="679DAD23" w14:textId="77777777" w:rsidR="007E1727" w:rsidRPr="00054F87" w:rsidRDefault="007E1727" w:rsidP="007E1727">
      <w:pPr>
        <w:pStyle w:val="ListParagraph"/>
        <w:numPr>
          <w:ilvl w:val="0"/>
          <w:numId w:val="13"/>
        </w:numPr>
        <w:ind w:left="1350" w:right="180"/>
        <w:contextualSpacing w:val="0"/>
        <w:jc w:val="both"/>
        <w:rPr>
          <w:rFonts w:cs="Arial"/>
        </w:rPr>
      </w:pPr>
      <w:r w:rsidRPr="00054F87">
        <w:rPr>
          <w:rFonts w:cs="Arial"/>
        </w:rPr>
        <w:t>(1) That any policy that they have against any sovereign nation or peoples recognized by the government of the United States, including, but not limited to, the nation and people of Israel, is not used to discriminate in violation of the Unruh Civil Rights Act (</w:t>
      </w:r>
      <w:r w:rsidRPr="00054F87">
        <w:rPr>
          <w:rFonts w:cs="Arial"/>
          <w:shd w:val="clear" w:color="auto" w:fill="FFFFFF"/>
        </w:rPr>
        <w:t>§</w:t>
      </w:r>
      <w:r w:rsidRPr="00054F87">
        <w:rPr>
          <w:rFonts w:cs="Arial"/>
        </w:rPr>
        <w:t xml:space="preserve"> 51 of the Civil Code) or the FEHA (Chapter 7 (commencing with </w:t>
      </w:r>
      <w:r w:rsidRPr="00054F87">
        <w:rPr>
          <w:rFonts w:cs="Arial"/>
          <w:shd w:val="clear" w:color="auto" w:fill="FFFFFF"/>
        </w:rPr>
        <w:t>§</w:t>
      </w:r>
      <w:r w:rsidRPr="00054F87">
        <w:rPr>
          <w:rFonts w:cs="Arial"/>
        </w:rPr>
        <w:t xml:space="preserve"> 12960) of Part 2.8 of Division 3 of Title 2 of the Government Code).</w:t>
      </w:r>
    </w:p>
    <w:p w14:paraId="270807E2" w14:textId="1E733B56" w:rsidR="007E1727" w:rsidRPr="00054F87" w:rsidRDefault="007E1727" w:rsidP="007E1727">
      <w:pPr>
        <w:pStyle w:val="ListParagraph"/>
        <w:ind w:left="1350" w:right="180"/>
        <w:jc w:val="both"/>
        <w:rPr>
          <w:rFonts w:cs="Arial"/>
        </w:rPr>
      </w:pPr>
      <w:r w:rsidRPr="00054F87">
        <w:rPr>
          <w:rFonts w:cs="Arial"/>
        </w:rPr>
        <w:t>(2) Any policy adopted by a person or actions taken thereunder that are reasonably necessary to comply with federal or state sanctions or laws affecting sovereign nations, or their nationals shall not be construed as unlawful discrimination in violation of the Unruh Civil Rights Act (</w:t>
      </w:r>
      <w:r w:rsidR="003C3064" w:rsidRPr="003C3064">
        <w:rPr>
          <w:rFonts w:cs="Arial"/>
        </w:rPr>
        <w:t>§</w:t>
      </w:r>
      <w:r w:rsidRPr="00054F87">
        <w:rPr>
          <w:rFonts w:cs="Arial"/>
        </w:rPr>
        <w:t xml:space="preserve"> 51 of the Civil Code) or the FEHA (Chapter 7 (commencing with </w:t>
      </w:r>
      <w:r w:rsidRPr="00054F87">
        <w:rPr>
          <w:rFonts w:cs="Arial"/>
          <w:shd w:val="clear" w:color="auto" w:fill="FFFFFF"/>
        </w:rPr>
        <w:t>§</w:t>
      </w:r>
      <w:r w:rsidRPr="00054F87">
        <w:rPr>
          <w:rFonts w:cs="Arial"/>
        </w:rPr>
        <w:t xml:space="preserve"> 12960) of Part 2.8 of Division 3 of Title 2 of the Government Code.</w:t>
      </w:r>
    </w:p>
    <w:p w14:paraId="7A233FB7" w14:textId="77777777" w:rsidR="007E1727" w:rsidRPr="00054F87" w:rsidRDefault="007E1727" w:rsidP="007E1727">
      <w:pPr>
        <w:pStyle w:val="IFBHeading"/>
        <w:numPr>
          <w:ilvl w:val="0"/>
          <w:numId w:val="0"/>
        </w:numPr>
        <w:ind w:left="540" w:right="180"/>
        <w:jc w:val="both"/>
        <w:rPr>
          <w:b w:val="0"/>
          <w:sz w:val="24"/>
          <w:szCs w:val="24"/>
        </w:rPr>
      </w:pPr>
    </w:p>
    <w:p w14:paraId="35504EC9" w14:textId="77777777" w:rsidR="007E1727" w:rsidRPr="00054F87" w:rsidRDefault="007E1727" w:rsidP="00D42DFE">
      <w:pPr>
        <w:pStyle w:val="IFBHeading"/>
        <w:numPr>
          <w:ilvl w:val="0"/>
          <w:numId w:val="0"/>
        </w:numPr>
        <w:ind w:left="900" w:right="180"/>
        <w:jc w:val="both"/>
        <w:rPr>
          <w:b w:val="0"/>
          <w:sz w:val="24"/>
          <w:szCs w:val="24"/>
        </w:rPr>
      </w:pPr>
      <w:r w:rsidRPr="00054F87">
        <w:rPr>
          <w:b w:val="0"/>
          <w:sz w:val="24"/>
          <w:szCs w:val="24"/>
        </w:rPr>
        <w:t xml:space="preserve">Bidders are required to submit the </w:t>
      </w:r>
      <w:hyperlink r:id="rId30" w:history="1">
        <w:r w:rsidRPr="00054F87">
          <w:rPr>
            <w:rStyle w:val="Hyperlink"/>
            <w:b w:val="0"/>
            <w:sz w:val="24"/>
            <w:szCs w:val="24"/>
          </w:rPr>
          <w:t>California Civil Rights Laws Certification form</w:t>
        </w:r>
      </w:hyperlink>
      <w:r w:rsidRPr="00054F87">
        <w:rPr>
          <w:b w:val="0"/>
          <w:sz w:val="24"/>
          <w:szCs w:val="24"/>
        </w:rPr>
        <w:t xml:space="preserve"> with the bid response. Failure to submit this form may result in the bid being considered non-responsive.</w:t>
      </w:r>
    </w:p>
    <w:bookmarkEnd w:id="85"/>
    <w:p w14:paraId="545EA8E4" w14:textId="77777777" w:rsidR="008A10AC" w:rsidRDefault="008A10AC" w:rsidP="002772DD">
      <w:pPr>
        <w:ind w:right="180"/>
        <w:jc w:val="both"/>
        <w:rPr>
          <w:rFonts w:cs="Arial"/>
        </w:rPr>
      </w:pPr>
    </w:p>
    <w:p w14:paraId="685089EB" w14:textId="2FA30D50" w:rsidR="002E4377" w:rsidRPr="002E4377" w:rsidRDefault="002371D1" w:rsidP="002E4377">
      <w:pPr>
        <w:pStyle w:val="Heading2"/>
      </w:pPr>
      <w:bookmarkStart w:id="95" w:name="_Toc209520257"/>
      <w:bookmarkStart w:id="96" w:name="_Toc164068146"/>
      <w:bookmarkStart w:id="97" w:name="_Hlk194412848"/>
      <w:r w:rsidRPr="00054F87">
        <w:t>GENERATIVE ARTIFICIAL INTELLIGENCE (GenAI)</w:t>
      </w:r>
      <w:bookmarkEnd w:id="95"/>
      <w:r w:rsidRPr="00054F87">
        <w:t xml:space="preserve"> </w:t>
      </w:r>
      <w:bookmarkEnd w:id="96"/>
    </w:p>
    <w:p w14:paraId="08EDBE81" w14:textId="77777777" w:rsidR="002E4377" w:rsidRPr="002E4377" w:rsidRDefault="002E4377" w:rsidP="002E4377">
      <w:pPr>
        <w:shd w:val="clear" w:color="auto" w:fill="FFFFFF"/>
        <w:spacing w:after="180"/>
        <w:ind w:left="900" w:right="90"/>
        <w:jc w:val="both"/>
        <w:rPr>
          <w:rFonts w:cs="Arial"/>
          <w:color w:val="000000"/>
        </w:rPr>
      </w:pPr>
      <w:r w:rsidRPr="002E4377">
        <w:rPr>
          <w:rFonts w:cs="Arial"/>
          <w:color w:val="3B3A48"/>
        </w:rPr>
        <w:t>The State of California seeks to realize the potential benefits of GenAI, through the development and deployment of GenAI, while balancing the risks of these technologies.</w:t>
      </w:r>
    </w:p>
    <w:p w14:paraId="23B21AA1" w14:textId="77777777" w:rsidR="002E4377" w:rsidRPr="002E4377" w:rsidRDefault="002E4377" w:rsidP="002E4377">
      <w:pPr>
        <w:shd w:val="clear" w:color="auto" w:fill="FFFFFF"/>
        <w:spacing w:after="240"/>
        <w:ind w:left="900" w:right="90"/>
        <w:jc w:val="both"/>
        <w:rPr>
          <w:rFonts w:cs="Arial"/>
          <w:color w:val="000000"/>
        </w:rPr>
      </w:pPr>
      <w:r w:rsidRPr="002E4377">
        <w:rPr>
          <w:rFonts w:cs="Arial"/>
          <w:color w:val="3B3A48"/>
        </w:rPr>
        <w:t>Bidder/Offeror must notify the State in writing if it: (1) intends to provide GenAI as a deliverable to the State; or (2), intends to utilize GenAI, including GenAI from third parties, to complete all or a portion of any deliverable that materially impacts: (</w:t>
      </w:r>
      <w:proofErr w:type="spellStart"/>
      <w:r w:rsidRPr="002E4377">
        <w:rPr>
          <w:rFonts w:cs="Arial"/>
          <w:color w:val="3B3A48"/>
        </w:rPr>
        <w:t>i</w:t>
      </w:r>
      <w:proofErr w:type="spellEnd"/>
      <w:r w:rsidRPr="002E4377">
        <w:rPr>
          <w:rFonts w:cs="Arial"/>
          <w:color w:val="3B3A48"/>
        </w:rPr>
        <w:t>) functionality of a State system, (ii) risk to the State, or (iii) Contract performance.  For avoidance of doubt, the term "materially impacts" shall have the meaning set forth in State Administrative Manual (SAM) </w:t>
      </w:r>
      <w:hyperlink r:id="rId31" w:tgtFrame="_blank" w:history="1">
        <w:r w:rsidRPr="002E4377">
          <w:rPr>
            <w:rFonts w:cs="Arial"/>
            <w:color w:val="0066AA"/>
            <w:u w:val="single"/>
          </w:rPr>
          <w:t>4986.2</w:t>
        </w:r>
      </w:hyperlink>
      <w:r w:rsidRPr="002E4377">
        <w:rPr>
          <w:rFonts w:cs="Arial"/>
          <w:color w:val="3B3A48"/>
        </w:rPr>
        <w:t>.</w:t>
      </w:r>
    </w:p>
    <w:p w14:paraId="02B45C12" w14:textId="77777777" w:rsidR="002E4377" w:rsidRPr="002E4377" w:rsidRDefault="002E4377" w:rsidP="002E4377">
      <w:pPr>
        <w:shd w:val="clear" w:color="auto" w:fill="FFFFFF"/>
        <w:spacing w:after="240"/>
        <w:ind w:left="900" w:right="90"/>
        <w:jc w:val="both"/>
        <w:rPr>
          <w:rFonts w:cs="Arial"/>
          <w:color w:val="000000"/>
        </w:rPr>
      </w:pPr>
      <w:r w:rsidRPr="002E4377">
        <w:rPr>
          <w:rFonts w:cs="Arial"/>
          <w:color w:val="3B3A48"/>
        </w:rPr>
        <w:t>Failure to report GenAI to the State may result in disqualification. The State reserves its right to seek any and all relief it may be entitled to as a result of such non-disclosure.</w:t>
      </w:r>
    </w:p>
    <w:p w14:paraId="5C3CE040" w14:textId="77777777" w:rsidR="002E4377" w:rsidRPr="002E4377" w:rsidRDefault="002E4377" w:rsidP="002E4377">
      <w:pPr>
        <w:shd w:val="clear" w:color="auto" w:fill="FFFFFF"/>
        <w:spacing w:after="240"/>
        <w:ind w:left="900" w:right="90"/>
        <w:jc w:val="both"/>
        <w:rPr>
          <w:rFonts w:cs="Arial"/>
          <w:color w:val="000000"/>
        </w:rPr>
      </w:pPr>
      <w:r w:rsidRPr="002E4377">
        <w:rPr>
          <w:rFonts w:cs="Arial"/>
          <w:color w:val="3B3A48"/>
        </w:rPr>
        <w:t>Upon notification by a Bidder/Offeror of GenAI as required, the state reserves the right to incorporate GenAI Special Provisions into the final contract or reject bids/offers that present an unacceptable level of risk to the state.</w:t>
      </w:r>
    </w:p>
    <w:p w14:paraId="2673DC8F" w14:textId="77777777" w:rsidR="002E4377" w:rsidRPr="002E4377" w:rsidRDefault="002E4377" w:rsidP="002E4377">
      <w:pPr>
        <w:shd w:val="clear" w:color="auto" w:fill="FFFFFF"/>
        <w:spacing w:after="180"/>
        <w:ind w:left="900" w:right="90"/>
        <w:jc w:val="both"/>
        <w:rPr>
          <w:rFonts w:cs="Arial"/>
          <w:color w:val="000000"/>
        </w:rPr>
      </w:pPr>
      <w:r w:rsidRPr="002E4377">
        <w:rPr>
          <w:rFonts w:cs="Arial"/>
          <w:color w:val="3B3A48"/>
        </w:rPr>
        <w:t>Government Code </w:t>
      </w:r>
      <w:hyperlink r:id="rId32" w:tgtFrame="_blank" w:history="1">
        <w:r w:rsidRPr="002E4377">
          <w:rPr>
            <w:rFonts w:cs="Arial"/>
            <w:color w:val="0066AA"/>
            <w:u w:val="single"/>
          </w:rPr>
          <w:t>11549.64</w:t>
        </w:r>
      </w:hyperlink>
      <w:r w:rsidRPr="002E4377">
        <w:rPr>
          <w:rFonts w:cs="Arial"/>
          <w:color w:val="3B3A48"/>
        </w:rPr>
        <w:t> defines “Generative Artificial Intelligence (GenAI)” as an artificial intelligence system that can generate derived synthetic content, including text, images, video, and audio that emulates the structure and characteristics of the system’s training data.</w:t>
      </w:r>
    </w:p>
    <w:p w14:paraId="7AE8DC09" w14:textId="5A0FACCC" w:rsidR="002E4377" w:rsidRDefault="002E4377" w:rsidP="00D42DFE">
      <w:pPr>
        <w:ind w:left="900"/>
        <w:jc w:val="both"/>
        <w:rPr>
          <w:rFonts w:cs="Arial"/>
        </w:rPr>
      </w:pPr>
      <w:r w:rsidRPr="00054F87">
        <w:rPr>
          <w:rFonts w:cs="Arial"/>
        </w:rPr>
        <w:lastRenderedPageBreak/>
        <w:t>Bidder shall provide the above notifications by completing the GenAI portion in Attachment 3</w:t>
      </w:r>
      <w:r>
        <w:rPr>
          <w:rFonts w:cs="Arial"/>
        </w:rPr>
        <w:t xml:space="preserve"> – </w:t>
      </w:r>
      <w:r w:rsidRPr="00054F87">
        <w:rPr>
          <w:rFonts w:cs="Arial"/>
        </w:rPr>
        <w:t>Narrative Response. Failure to report GenAI to the State may result in disqualification.</w:t>
      </w:r>
    </w:p>
    <w:p w14:paraId="2E3AB007" w14:textId="63433812" w:rsidR="00F87317" w:rsidRDefault="00F87317">
      <w:pPr>
        <w:spacing w:after="200" w:line="276" w:lineRule="auto"/>
        <w:rPr>
          <w:rFonts w:cs="Arial"/>
        </w:rPr>
      </w:pPr>
      <w:r>
        <w:rPr>
          <w:rFonts w:cs="Arial"/>
        </w:rPr>
        <w:br w:type="page"/>
      </w:r>
    </w:p>
    <w:bookmarkEnd w:id="97"/>
    <w:p w14:paraId="79145573" w14:textId="77777777" w:rsidR="00FF4E9D" w:rsidRPr="00054F87" w:rsidRDefault="00FF4E9D" w:rsidP="00FF4E9D">
      <w:pPr>
        <w:ind w:left="990"/>
        <w:jc w:val="both"/>
        <w:rPr>
          <w:rFonts w:cs="Arial"/>
        </w:rPr>
      </w:pPr>
    </w:p>
    <w:p w14:paraId="4C2E197E" w14:textId="5CFEDC83" w:rsidR="00CE72A8" w:rsidRPr="00054F87" w:rsidRDefault="006A011E" w:rsidP="002772DD">
      <w:pPr>
        <w:pStyle w:val="Heading1"/>
      </w:pPr>
      <w:bookmarkStart w:id="98" w:name="_Toc11755459"/>
      <w:bookmarkStart w:id="99" w:name="_Toc11755796"/>
      <w:bookmarkStart w:id="100" w:name="_Toc11755896"/>
      <w:bookmarkStart w:id="101" w:name="_Toc188363609"/>
      <w:bookmarkStart w:id="102" w:name="_Toc209520259"/>
      <w:bookmarkEnd w:id="86"/>
      <w:bookmarkEnd w:id="87"/>
      <w:bookmarkEnd w:id="88"/>
      <w:bookmarkEnd w:id="89"/>
      <w:bookmarkEnd w:id="90"/>
      <w:bookmarkEnd w:id="91"/>
      <w:r w:rsidRPr="00054F87">
        <w:t>SOCIOECO</w:t>
      </w:r>
      <w:bookmarkStart w:id="103" w:name="Sec16"/>
      <w:bookmarkEnd w:id="103"/>
      <w:r w:rsidRPr="00054F87">
        <w:t xml:space="preserve">NOMIC </w:t>
      </w:r>
      <w:r w:rsidR="00CE72A8" w:rsidRPr="00054F87">
        <w:t xml:space="preserve">PREFERENCE AND INCENTIVE </w:t>
      </w:r>
      <w:r w:rsidRPr="00054F87">
        <w:t>PROGRAMS</w:t>
      </w:r>
      <w:bookmarkEnd w:id="98"/>
      <w:bookmarkEnd w:id="99"/>
      <w:bookmarkEnd w:id="100"/>
      <w:bookmarkEnd w:id="101"/>
      <w:bookmarkEnd w:id="102"/>
    </w:p>
    <w:p w14:paraId="79F055E4" w14:textId="77777777" w:rsidR="008C30DA" w:rsidRPr="00054F87" w:rsidRDefault="008C30DA" w:rsidP="008C30DA">
      <w:pPr>
        <w:ind w:left="540" w:right="180"/>
        <w:rPr>
          <w:rFonts w:cs="Arial"/>
        </w:rPr>
      </w:pPr>
      <w:r w:rsidRPr="00054F87">
        <w:rPr>
          <w:rFonts w:cs="Arial"/>
        </w:rPr>
        <w:t>This solicitation may include the following socioeconomic programs:</w:t>
      </w:r>
    </w:p>
    <w:p w14:paraId="141BF6FB" w14:textId="77777777" w:rsidR="008C30DA" w:rsidRPr="00054F87" w:rsidRDefault="008C30DA" w:rsidP="008C30DA">
      <w:pPr>
        <w:ind w:left="540" w:right="180"/>
        <w:rPr>
          <w:rFonts w:cs="Arial"/>
        </w:rPr>
      </w:pPr>
    </w:p>
    <w:p w14:paraId="0FDEA512" w14:textId="77777777" w:rsidR="008C30DA" w:rsidRPr="00054F87" w:rsidRDefault="008C30DA" w:rsidP="008C30DA">
      <w:pPr>
        <w:pStyle w:val="ListParagraph"/>
        <w:numPr>
          <w:ilvl w:val="0"/>
          <w:numId w:val="90"/>
        </w:numPr>
        <w:ind w:left="990" w:right="180"/>
        <w:rPr>
          <w:rFonts w:cs="Arial"/>
        </w:rPr>
      </w:pPr>
      <w:r w:rsidRPr="00054F87">
        <w:rPr>
          <w:rFonts w:cs="Arial"/>
        </w:rPr>
        <w:t>Disabled Veteran Business Enterprise (DVBE) Program Requirements and Incentive</w:t>
      </w:r>
    </w:p>
    <w:p w14:paraId="6B6F6B9E" w14:textId="77777777" w:rsidR="008C30DA" w:rsidRPr="00054F87" w:rsidRDefault="008C30DA" w:rsidP="008C30DA">
      <w:pPr>
        <w:pStyle w:val="ListParagraph"/>
        <w:numPr>
          <w:ilvl w:val="1"/>
          <w:numId w:val="90"/>
        </w:numPr>
        <w:rPr>
          <w:rFonts w:cs="Arial"/>
        </w:rPr>
      </w:pPr>
      <w:r w:rsidRPr="00054F87">
        <w:rPr>
          <w:rFonts w:cs="Arial"/>
        </w:rPr>
        <w:t xml:space="preserve">Refer to the </w:t>
      </w:r>
      <w:bookmarkStart w:id="104" w:name="_Hlk74036834"/>
      <w:r w:rsidRPr="00054F87">
        <w:rPr>
          <w:rFonts w:cs="Arial"/>
        </w:rPr>
        <w:fldChar w:fldCharType="begin"/>
      </w:r>
      <w:r w:rsidRPr="00054F87">
        <w:rPr>
          <w:rFonts w:cs="Arial"/>
        </w:rPr>
        <w:instrText>HYPERLINK "https://www.dgs.ca.gov/-/media/Divisions/PD/OSDS/Certification/DVBE/DVBEIncentiveRequireGoodIT.pdf"</w:instrText>
      </w:r>
      <w:r w:rsidRPr="00054F87">
        <w:rPr>
          <w:rFonts w:cs="Arial"/>
        </w:rPr>
      </w:r>
      <w:r w:rsidRPr="00054F87">
        <w:rPr>
          <w:rFonts w:cs="Arial"/>
        </w:rPr>
        <w:fldChar w:fldCharType="separate"/>
      </w:r>
      <w:r w:rsidRPr="00054F87">
        <w:rPr>
          <w:rStyle w:val="Hyperlink"/>
          <w:rFonts w:cs="Arial"/>
        </w:rPr>
        <w:t>California DVBE Program Requirements</w:t>
      </w:r>
      <w:bookmarkEnd w:id="104"/>
      <w:r w:rsidRPr="00054F87">
        <w:rPr>
          <w:rStyle w:val="Hyperlink"/>
          <w:rFonts w:cs="Arial"/>
        </w:rPr>
        <w:t xml:space="preserve"> – For Goods and Information Technology (1/2022)</w:t>
      </w:r>
      <w:r w:rsidRPr="00054F87">
        <w:rPr>
          <w:rFonts w:cs="Arial"/>
        </w:rPr>
        <w:fldChar w:fldCharType="end"/>
      </w:r>
      <w:r w:rsidRPr="00054F87">
        <w:rPr>
          <w:rFonts w:cs="Arial"/>
        </w:rPr>
        <w:t xml:space="preserve"> for detailed requirements and instructions for the DVBE program. </w:t>
      </w:r>
    </w:p>
    <w:p w14:paraId="2C808290" w14:textId="77777777" w:rsidR="008C30DA" w:rsidRPr="00054F87" w:rsidRDefault="008C30DA" w:rsidP="008C30DA">
      <w:pPr>
        <w:pStyle w:val="ListParagraph"/>
        <w:numPr>
          <w:ilvl w:val="0"/>
          <w:numId w:val="90"/>
        </w:numPr>
        <w:ind w:left="990" w:right="180"/>
        <w:rPr>
          <w:rFonts w:cs="Arial"/>
        </w:rPr>
      </w:pPr>
      <w:r w:rsidRPr="00054F87">
        <w:rPr>
          <w:rFonts w:cs="Arial"/>
        </w:rPr>
        <w:t>Small Business Preference</w:t>
      </w:r>
    </w:p>
    <w:p w14:paraId="591D9305" w14:textId="77777777" w:rsidR="008C30DA" w:rsidRPr="00054F87" w:rsidRDefault="008C30DA" w:rsidP="008C30DA">
      <w:pPr>
        <w:pStyle w:val="ListParagraph"/>
        <w:numPr>
          <w:ilvl w:val="0"/>
          <w:numId w:val="90"/>
        </w:numPr>
        <w:ind w:left="990"/>
        <w:rPr>
          <w:rFonts w:cs="Arial"/>
        </w:rPr>
      </w:pPr>
      <w:r w:rsidRPr="00054F87">
        <w:rPr>
          <w:rFonts w:cs="Arial"/>
        </w:rPr>
        <w:t>Small Business Nonprofit Veteran Services Agencies (SB/NVSA)</w:t>
      </w:r>
    </w:p>
    <w:p w14:paraId="672E4641" w14:textId="77777777" w:rsidR="008C30DA" w:rsidRPr="00054F87" w:rsidRDefault="008C30DA" w:rsidP="008C30DA">
      <w:pPr>
        <w:pStyle w:val="ListParagraph"/>
        <w:numPr>
          <w:ilvl w:val="0"/>
          <w:numId w:val="90"/>
        </w:numPr>
        <w:ind w:left="990" w:right="180"/>
        <w:rPr>
          <w:rFonts w:cs="Arial"/>
        </w:rPr>
      </w:pPr>
      <w:r w:rsidRPr="00054F87">
        <w:rPr>
          <w:rFonts w:cs="Arial"/>
        </w:rPr>
        <w:t>Non-Small Business Subcontractor Preference</w:t>
      </w:r>
    </w:p>
    <w:p w14:paraId="64E687CF" w14:textId="102E9C49" w:rsidR="008C30DA" w:rsidRPr="00054F87" w:rsidRDefault="008C30DA" w:rsidP="008C30DA">
      <w:pPr>
        <w:pStyle w:val="ListParagraph"/>
        <w:numPr>
          <w:ilvl w:val="0"/>
          <w:numId w:val="90"/>
        </w:numPr>
        <w:ind w:left="990" w:right="180"/>
        <w:rPr>
          <w:rFonts w:cs="Arial"/>
        </w:rPr>
      </w:pPr>
      <w:r w:rsidRPr="00054F87">
        <w:rPr>
          <w:rFonts w:cs="Arial"/>
        </w:rPr>
        <w:t>Target Area Contract Preference Act (TACPA) Preference</w:t>
      </w:r>
    </w:p>
    <w:p w14:paraId="23EDEED6" w14:textId="77777777" w:rsidR="008C30DA" w:rsidRPr="00054F87" w:rsidRDefault="008C30DA" w:rsidP="00440A85">
      <w:pPr>
        <w:ind w:left="540" w:right="180"/>
        <w:jc w:val="both"/>
        <w:rPr>
          <w:rFonts w:cs="Arial"/>
          <w:color w:val="000000"/>
        </w:rPr>
      </w:pPr>
    </w:p>
    <w:p w14:paraId="17D5FC11" w14:textId="14A3A8D8" w:rsidR="00120003" w:rsidRPr="002D3D0E" w:rsidRDefault="00CE72A8" w:rsidP="002D3D0E">
      <w:pPr>
        <w:ind w:left="540" w:right="180"/>
        <w:jc w:val="both"/>
        <w:rPr>
          <w:rFonts w:cs="Arial"/>
          <w:color w:val="000000"/>
        </w:rPr>
      </w:pPr>
      <w:r w:rsidRPr="00054F87">
        <w:rPr>
          <w:rFonts w:cs="Arial"/>
          <w:color w:val="000000"/>
        </w:rPr>
        <w:t>Preference and Incentive Programs are identified below. When the Bidder satisfies the requirements and requests bid preferences and/or incentives, the Bidder must clearly identify which programs it qualifies for in Attachment 3</w:t>
      </w:r>
      <w:r w:rsidR="002D3D0E">
        <w:rPr>
          <w:rFonts w:cs="Arial"/>
          <w:color w:val="000000"/>
        </w:rPr>
        <w:t xml:space="preserve"> –</w:t>
      </w:r>
      <w:r w:rsidRPr="00054F87">
        <w:rPr>
          <w:rFonts w:cs="Arial"/>
          <w:color w:val="000000"/>
        </w:rPr>
        <w:t xml:space="preserve"> Narrative Response</w:t>
      </w:r>
      <w:r w:rsidR="00120003" w:rsidRPr="00054F87">
        <w:rPr>
          <w:rFonts w:cs="Arial"/>
          <w:color w:val="000000"/>
        </w:rPr>
        <w:t xml:space="preserve">. </w:t>
      </w:r>
      <w:r w:rsidR="00120003" w:rsidRPr="00054F87">
        <w:rPr>
          <w:rFonts w:cs="Arial"/>
        </w:rPr>
        <w:t>To be considered responsive to the bid preference and/or incentives, the Bidder Declaration Form GSPD-05-105, and for DVBE, the DVBE Declaration Form DGS PD 843, must be submitted with bid response.</w:t>
      </w:r>
    </w:p>
    <w:p w14:paraId="32DAD85B" w14:textId="77777777" w:rsidR="00120003" w:rsidRPr="00054F87" w:rsidRDefault="00120003" w:rsidP="00440A85">
      <w:pPr>
        <w:jc w:val="both"/>
        <w:rPr>
          <w:rFonts w:cs="Arial"/>
          <w:color w:val="FF0000"/>
        </w:rPr>
      </w:pPr>
    </w:p>
    <w:p w14:paraId="26D32DDC" w14:textId="56879BC4" w:rsidR="0069405A" w:rsidRPr="00054F87" w:rsidRDefault="00CE72A8" w:rsidP="008C30DA">
      <w:pPr>
        <w:ind w:left="540" w:right="180"/>
        <w:jc w:val="both"/>
        <w:rPr>
          <w:rFonts w:cs="Arial"/>
        </w:rPr>
      </w:pPr>
      <w:r w:rsidRPr="00054F87">
        <w:rPr>
          <w:rFonts w:cs="Arial"/>
        </w:rPr>
        <w:t>The total amount of Preferences and Incentives a bidder can receive is 1</w:t>
      </w:r>
      <w:r w:rsidR="005F6873" w:rsidRPr="00054F87">
        <w:rPr>
          <w:rFonts w:cs="Arial"/>
        </w:rPr>
        <w:t xml:space="preserve">5 percent </w:t>
      </w:r>
      <w:r w:rsidRPr="00054F87">
        <w:rPr>
          <w:rFonts w:cs="Arial"/>
        </w:rPr>
        <w:t>of the lowest net bid amount or $100,000.00, whichever is less</w:t>
      </w:r>
      <w:r w:rsidR="001464DA" w:rsidRPr="00054F87">
        <w:rPr>
          <w:rFonts w:cs="Arial"/>
        </w:rPr>
        <w:t xml:space="preserve"> </w:t>
      </w:r>
      <w:r w:rsidR="001464DA" w:rsidRPr="00CC07A9">
        <w:rPr>
          <w:rFonts w:cs="Arial"/>
        </w:rPr>
        <w:t>for low bid</w:t>
      </w:r>
      <w:r w:rsidRPr="00CC07A9">
        <w:rPr>
          <w:rFonts w:cs="Arial"/>
        </w:rPr>
        <w:t xml:space="preserve">.  </w:t>
      </w:r>
    </w:p>
    <w:p w14:paraId="00BE6647" w14:textId="77777777" w:rsidR="00FF4E9D" w:rsidRPr="00054F87" w:rsidRDefault="00FF4E9D" w:rsidP="00CC07A9">
      <w:pPr>
        <w:ind w:right="180"/>
        <w:rPr>
          <w:rFonts w:cs="Arial"/>
          <w:b/>
          <w:bCs/>
          <w:i/>
          <w:iCs/>
          <w:color w:val="E36C0A" w:themeColor="accent6" w:themeShade="BF"/>
        </w:rPr>
      </w:pPr>
    </w:p>
    <w:p w14:paraId="45A5C350" w14:textId="7BCC7757" w:rsidR="00EA5ECF" w:rsidRPr="00D42DFE" w:rsidRDefault="00005890" w:rsidP="00CD6018">
      <w:pPr>
        <w:pStyle w:val="Heading2"/>
        <w:numPr>
          <w:ilvl w:val="0"/>
          <w:numId w:val="96"/>
        </w:numPr>
      </w:pPr>
      <w:bookmarkStart w:id="105" w:name="_Toc209520261"/>
      <w:r w:rsidRPr="00054F87">
        <w:t>DVBE Incentive</w:t>
      </w:r>
      <w:bookmarkEnd w:id="105"/>
    </w:p>
    <w:p w14:paraId="2321961E" w14:textId="48AB7352" w:rsidR="000C0167" w:rsidRPr="00054F87" w:rsidRDefault="00D42DFE" w:rsidP="00D42DFE">
      <w:pPr>
        <w:ind w:left="900" w:right="180"/>
        <w:jc w:val="both"/>
        <w:rPr>
          <w:rFonts w:cs="Arial"/>
        </w:rPr>
      </w:pPr>
      <w:r w:rsidRPr="00D42DFE">
        <w:rPr>
          <w:rFonts w:cs="Arial"/>
        </w:rPr>
        <w:t xml:space="preserve">Pursuant to Military and Veterans Code § 999.5, subdivision (a), a bid incentive of 1 to 5 percent will be applied for DVBE participation </w:t>
      </w:r>
      <w:r w:rsidRPr="00D42DFE">
        <w:rPr>
          <w:rFonts w:cs="Arial"/>
          <w:b/>
          <w:bCs/>
        </w:rPr>
        <w:t>regardless of whether the DVBE Participation Requirement is exempted.</w:t>
      </w:r>
      <w:r w:rsidRPr="00D42DFE">
        <w:rPr>
          <w:rFonts w:cs="Arial"/>
        </w:rPr>
        <w:t xml:space="preserve">  A Bidder is eligible to receive the DVBE incentive if they are a certified DVBE or if a non DVBE Bidder commits to use a certified DVBE(s) as subcontractor(s). To be considered for the incentive, Bidder must complete and return the DVBE Declaration Form STD. 843.</w:t>
      </w:r>
    </w:p>
    <w:p w14:paraId="1C733158" w14:textId="77777777" w:rsidR="00D42DFE" w:rsidRDefault="00D42DFE" w:rsidP="00D42DFE">
      <w:pPr>
        <w:ind w:left="900"/>
        <w:rPr>
          <w:rFonts w:cs="Arial"/>
          <w:b/>
          <w:bCs/>
          <w:i/>
          <w:iCs/>
          <w:color w:val="E36C0A" w:themeColor="accent6" w:themeShade="BF"/>
        </w:rPr>
      </w:pPr>
    </w:p>
    <w:p w14:paraId="7889F707" w14:textId="4972308D" w:rsidR="00CE1CBC" w:rsidRPr="00CD6018" w:rsidRDefault="001B2064" w:rsidP="00CD6018">
      <w:pPr>
        <w:shd w:val="clear" w:color="auto" w:fill="FFFFFF" w:themeFill="background1"/>
        <w:ind w:left="900" w:right="90"/>
        <w:jc w:val="both"/>
        <w:rPr>
          <w:rFonts w:cs="Arial"/>
        </w:rPr>
      </w:pPr>
      <w:r w:rsidRPr="00054F87">
        <w:rPr>
          <w:rFonts w:cs="Arial"/>
        </w:rPr>
        <w:t>At the State’s option</w:t>
      </w:r>
      <w:r w:rsidR="00CE0619" w:rsidRPr="00054F87">
        <w:rPr>
          <w:rFonts w:cs="Arial"/>
        </w:rPr>
        <w:t xml:space="preserve"> and upon request,</w:t>
      </w:r>
      <w:r w:rsidRPr="00054F87">
        <w:rPr>
          <w:rFonts w:cs="Arial"/>
        </w:rPr>
        <w:t xml:space="preserve"> a Bidder working </w:t>
      </w:r>
      <w:r w:rsidR="00CE0619" w:rsidRPr="00054F87">
        <w:rPr>
          <w:rFonts w:cs="Arial"/>
        </w:rPr>
        <w:t xml:space="preserve">with </w:t>
      </w:r>
      <w:r w:rsidRPr="00054F87">
        <w:rPr>
          <w:rFonts w:cs="Arial"/>
        </w:rPr>
        <w:t>DVBE</w:t>
      </w:r>
      <w:r w:rsidR="00CE0619" w:rsidRPr="00054F87">
        <w:rPr>
          <w:rFonts w:cs="Arial"/>
        </w:rPr>
        <w:t xml:space="preserve"> subcontractors</w:t>
      </w:r>
      <w:r w:rsidRPr="00054F87">
        <w:rPr>
          <w:rFonts w:cs="Arial"/>
        </w:rPr>
        <w:t xml:space="preserve"> </w:t>
      </w:r>
      <w:r w:rsidR="0051743E" w:rsidRPr="00054F87">
        <w:rPr>
          <w:rFonts w:cs="Arial"/>
        </w:rPr>
        <w:t xml:space="preserve">shall </w:t>
      </w:r>
      <w:r w:rsidRPr="00054F87">
        <w:rPr>
          <w:rFonts w:cs="Arial"/>
        </w:rPr>
        <w:t>submit proof of its commitment by submitting a written confirmation from the DVBE(s) identified as a subcontractor</w:t>
      </w:r>
      <w:r w:rsidR="0051743E" w:rsidRPr="00054F87">
        <w:rPr>
          <w:rFonts w:cs="Arial"/>
        </w:rPr>
        <w:t>(s)</w:t>
      </w:r>
      <w:r w:rsidRPr="00054F87">
        <w:rPr>
          <w:rFonts w:cs="Arial"/>
        </w:rPr>
        <w:t xml:space="preserve"> </w:t>
      </w:r>
      <w:r w:rsidR="0051743E" w:rsidRPr="00054F87">
        <w:rPr>
          <w:rFonts w:cs="Arial"/>
        </w:rPr>
        <w:t>the</w:t>
      </w:r>
      <w:r w:rsidRPr="00054F87">
        <w:rPr>
          <w:rFonts w:cs="Arial"/>
        </w:rPr>
        <w:t xml:space="preserve"> Bidder Declaration (GSPD-05-105).  When requested, the written confirmation must be submitted via email within the timeframe identified in the notification.  Failure to submit the written confirmation as specified may be grounds for bid rejection. </w:t>
      </w:r>
    </w:p>
    <w:p w14:paraId="1E37916F" w14:textId="77777777" w:rsidR="00CE1CBC" w:rsidRPr="00054F87" w:rsidRDefault="00CE1CBC" w:rsidP="00D42DFE">
      <w:pPr>
        <w:rPr>
          <w:rFonts w:cs="Arial"/>
        </w:rPr>
      </w:pPr>
    </w:p>
    <w:p w14:paraId="5971D99C" w14:textId="1C36C03F" w:rsidR="004A724A" w:rsidRPr="00054F87" w:rsidRDefault="004A724A" w:rsidP="00CE1CBC">
      <w:pPr>
        <w:pStyle w:val="Heading2"/>
      </w:pPr>
      <w:bookmarkStart w:id="106" w:name="_Toc11755461"/>
      <w:bookmarkStart w:id="107" w:name="_Toc11755798"/>
      <w:bookmarkStart w:id="108" w:name="_Toc11755898"/>
      <w:bookmarkStart w:id="109" w:name="_Toc188363611"/>
      <w:bookmarkStart w:id="110" w:name="_Toc209520263"/>
      <w:r w:rsidRPr="00054F87">
        <w:t>Small Business Preference</w:t>
      </w:r>
      <w:bookmarkEnd w:id="106"/>
      <w:bookmarkEnd w:id="107"/>
      <w:bookmarkEnd w:id="108"/>
      <w:bookmarkEnd w:id="109"/>
      <w:bookmarkEnd w:id="110"/>
    </w:p>
    <w:p w14:paraId="7FB617E6" w14:textId="77777777" w:rsidR="004A724A" w:rsidRPr="00054F87" w:rsidRDefault="004A724A" w:rsidP="00D42DFE">
      <w:pPr>
        <w:widowControl w:val="0"/>
        <w:autoSpaceDE w:val="0"/>
        <w:autoSpaceDN w:val="0"/>
        <w:ind w:left="180" w:firstLine="720"/>
        <w:jc w:val="both"/>
        <w:rPr>
          <w:rFonts w:eastAsia="Arial" w:cs="Arial"/>
        </w:rPr>
      </w:pPr>
      <w:r w:rsidRPr="00054F87">
        <w:rPr>
          <w:rFonts w:eastAsia="Arial" w:cs="Arial"/>
        </w:rPr>
        <w:t>The</w:t>
      </w:r>
      <w:r w:rsidRPr="00054F87">
        <w:rPr>
          <w:rFonts w:eastAsia="Arial" w:cs="Arial"/>
          <w:spacing w:val="-6"/>
        </w:rPr>
        <w:t xml:space="preserve"> </w:t>
      </w:r>
      <w:r w:rsidRPr="00054F87">
        <w:rPr>
          <w:rFonts w:eastAsia="Arial" w:cs="Arial"/>
        </w:rPr>
        <w:t>following</w:t>
      </w:r>
      <w:r w:rsidRPr="00054F87">
        <w:rPr>
          <w:rFonts w:eastAsia="Arial" w:cs="Arial"/>
          <w:spacing w:val="-3"/>
        </w:rPr>
        <w:t xml:space="preserve"> </w:t>
      </w:r>
      <w:r w:rsidRPr="00054F87">
        <w:rPr>
          <w:rFonts w:eastAsia="Arial" w:cs="Arial"/>
        </w:rPr>
        <w:t>information</w:t>
      </w:r>
      <w:r w:rsidRPr="00054F87">
        <w:rPr>
          <w:rFonts w:eastAsia="Arial" w:cs="Arial"/>
          <w:spacing w:val="-3"/>
        </w:rPr>
        <w:t xml:space="preserve"> </w:t>
      </w:r>
      <w:r w:rsidRPr="00054F87">
        <w:rPr>
          <w:rFonts w:eastAsia="Arial" w:cs="Arial"/>
        </w:rPr>
        <w:t>shall</w:t>
      </w:r>
      <w:r w:rsidRPr="00054F87">
        <w:rPr>
          <w:rFonts w:eastAsia="Arial" w:cs="Arial"/>
          <w:spacing w:val="-3"/>
        </w:rPr>
        <w:t xml:space="preserve"> </w:t>
      </w:r>
      <w:r w:rsidRPr="00054F87">
        <w:rPr>
          <w:rFonts w:eastAsia="Arial" w:cs="Arial"/>
        </w:rPr>
        <w:t>apply</w:t>
      </w:r>
      <w:r w:rsidRPr="00054F87">
        <w:rPr>
          <w:rFonts w:eastAsia="Arial" w:cs="Arial"/>
          <w:spacing w:val="-3"/>
        </w:rPr>
        <w:t xml:space="preserve"> </w:t>
      </w:r>
      <w:r w:rsidRPr="00054F87">
        <w:rPr>
          <w:rFonts w:eastAsia="Arial" w:cs="Arial"/>
        </w:rPr>
        <w:t>to</w:t>
      </w:r>
      <w:r w:rsidRPr="00054F87">
        <w:rPr>
          <w:rFonts w:eastAsia="Arial" w:cs="Arial"/>
          <w:spacing w:val="-3"/>
        </w:rPr>
        <w:t xml:space="preserve"> </w:t>
      </w:r>
      <w:r w:rsidRPr="00054F87">
        <w:rPr>
          <w:rFonts w:eastAsia="Arial" w:cs="Arial"/>
        </w:rPr>
        <w:t>both</w:t>
      </w:r>
      <w:r w:rsidRPr="00054F87">
        <w:rPr>
          <w:rFonts w:eastAsia="Arial" w:cs="Arial"/>
          <w:spacing w:val="-5"/>
        </w:rPr>
        <w:t xml:space="preserve"> </w:t>
      </w:r>
      <w:r w:rsidRPr="00054F87">
        <w:rPr>
          <w:rFonts w:eastAsia="Arial" w:cs="Arial"/>
        </w:rPr>
        <w:t>Small</w:t>
      </w:r>
      <w:r w:rsidRPr="00054F87">
        <w:rPr>
          <w:rFonts w:eastAsia="Arial" w:cs="Arial"/>
          <w:spacing w:val="-3"/>
        </w:rPr>
        <w:t xml:space="preserve"> </w:t>
      </w:r>
      <w:r w:rsidRPr="00054F87">
        <w:rPr>
          <w:rFonts w:eastAsia="Arial" w:cs="Arial"/>
        </w:rPr>
        <w:t>Businesses</w:t>
      </w:r>
      <w:r w:rsidRPr="00054F87">
        <w:rPr>
          <w:rFonts w:eastAsia="Arial" w:cs="Arial"/>
          <w:spacing w:val="-3"/>
        </w:rPr>
        <w:t xml:space="preserve"> </w:t>
      </w:r>
      <w:r w:rsidRPr="00054F87">
        <w:rPr>
          <w:rFonts w:eastAsia="Arial" w:cs="Arial"/>
        </w:rPr>
        <w:t>(SBs)</w:t>
      </w:r>
      <w:r w:rsidRPr="00054F87">
        <w:rPr>
          <w:rFonts w:eastAsia="Arial" w:cs="Arial"/>
          <w:spacing w:val="-2"/>
        </w:rPr>
        <w:t xml:space="preserve"> </w:t>
      </w:r>
      <w:r w:rsidRPr="00054F87">
        <w:rPr>
          <w:rFonts w:eastAsia="Arial" w:cs="Arial"/>
        </w:rPr>
        <w:t>and</w:t>
      </w:r>
      <w:r w:rsidRPr="00054F87">
        <w:rPr>
          <w:rFonts w:eastAsia="Arial" w:cs="Arial"/>
          <w:spacing w:val="-3"/>
        </w:rPr>
        <w:t xml:space="preserve"> </w:t>
      </w:r>
      <w:r w:rsidRPr="00054F87">
        <w:rPr>
          <w:rFonts w:eastAsia="Arial" w:cs="Arial"/>
        </w:rPr>
        <w:t>Microbusinesses</w:t>
      </w:r>
      <w:r w:rsidRPr="00054F87">
        <w:rPr>
          <w:rFonts w:eastAsia="Arial" w:cs="Arial"/>
          <w:spacing w:val="-3"/>
        </w:rPr>
        <w:t xml:space="preserve"> </w:t>
      </w:r>
      <w:r w:rsidRPr="00054F87">
        <w:rPr>
          <w:rFonts w:eastAsia="Arial" w:cs="Arial"/>
          <w:spacing w:val="-2"/>
        </w:rPr>
        <w:t>(MBs)</w:t>
      </w:r>
    </w:p>
    <w:p w14:paraId="07BFD7C8" w14:textId="77777777" w:rsidR="004A724A" w:rsidRPr="00054F87" w:rsidRDefault="004A724A" w:rsidP="00440A85">
      <w:pPr>
        <w:ind w:left="990"/>
        <w:jc w:val="both"/>
        <w:rPr>
          <w:rFonts w:cs="Arial"/>
        </w:rPr>
      </w:pPr>
    </w:p>
    <w:p w14:paraId="65C5C5A2" w14:textId="58ACE533" w:rsidR="004A724A" w:rsidRPr="00054F87" w:rsidRDefault="004A724A" w:rsidP="00D42DFE">
      <w:pPr>
        <w:ind w:left="900" w:right="180"/>
        <w:jc w:val="both"/>
        <w:rPr>
          <w:rFonts w:cs="Arial"/>
        </w:rPr>
      </w:pPr>
      <w:r w:rsidRPr="00054F87">
        <w:rPr>
          <w:rFonts w:cs="Arial"/>
        </w:rPr>
        <w:t>A 5</w:t>
      </w:r>
      <w:r w:rsidR="00167E71" w:rsidRPr="00054F87">
        <w:rPr>
          <w:rFonts w:cs="Arial"/>
        </w:rPr>
        <w:t xml:space="preserve"> </w:t>
      </w:r>
      <w:r w:rsidR="00FF4E9D" w:rsidRPr="00054F87">
        <w:rPr>
          <w:rFonts w:cs="Arial"/>
        </w:rPr>
        <w:t>percent</w:t>
      </w:r>
      <w:r w:rsidRPr="00054F87">
        <w:rPr>
          <w:rFonts w:cs="Arial"/>
        </w:rPr>
        <w:t xml:space="preserve"> bid preference is available to Bidders certified as a small business in accordance with </w:t>
      </w:r>
      <w:r w:rsidR="00167E71" w:rsidRPr="00054F87">
        <w:rPr>
          <w:rFonts w:cs="Arial"/>
        </w:rPr>
        <w:t>Government Code (GC)</w:t>
      </w:r>
      <w:r w:rsidR="00517EAD" w:rsidRPr="00054F87">
        <w:rPr>
          <w:rFonts w:cs="Arial"/>
        </w:rPr>
        <w:t xml:space="preserve"> </w:t>
      </w:r>
      <w:bookmarkStart w:id="111" w:name="_Hlk194409416"/>
      <w:r w:rsidR="00517EAD" w:rsidRPr="00054F87">
        <w:rPr>
          <w:rFonts w:cs="Arial"/>
        </w:rPr>
        <w:t>§</w:t>
      </w:r>
      <w:bookmarkEnd w:id="111"/>
      <w:r w:rsidR="00167E71" w:rsidRPr="00054F87">
        <w:rPr>
          <w:rFonts w:cs="Arial"/>
        </w:rPr>
        <w:t xml:space="preserve"> </w:t>
      </w:r>
      <w:r w:rsidRPr="00054F87">
        <w:rPr>
          <w:rFonts w:cs="Arial"/>
        </w:rPr>
        <w:t xml:space="preserve">14835 </w:t>
      </w:r>
      <w:r w:rsidRPr="00054F87">
        <w:rPr>
          <w:rFonts w:cs="Arial"/>
          <w:i/>
        </w:rPr>
        <w:t>et seq.</w:t>
      </w:r>
      <w:r w:rsidRPr="00054F87">
        <w:rPr>
          <w:rFonts w:cs="Arial"/>
        </w:rPr>
        <w:t xml:space="preserve"> Bidders claiming the small business preference must be certified by California as a small business. Completed certification applications and required support documents must be submitted to the Office of Small Business and DVBE Services (OSDS) no later than 5:00 p.m. PT on the bid due date, and the OSDS must be able to approve the application as submitted. The Small Business regulations concerning the application and calculation of the small business preference, small business certification, responsibilities of small business, department certification, and appeals can be viewed in the </w:t>
      </w:r>
      <w:hyperlink r:id="rId33" w:history="1">
        <w:r w:rsidRPr="00054F87">
          <w:rPr>
            <w:rStyle w:val="Hyperlink"/>
            <w:rFonts w:cs="Arial"/>
          </w:rPr>
          <w:t xml:space="preserve">California Code of Regulations (Title 2, Division 2, Chapter 3, Subchapter 8, </w:t>
        </w:r>
        <w:r w:rsidR="003C3064" w:rsidRPr="003C3064">
          <w:rPr>
            <w:rStyle w:val="Hyperlink"/>
            <w:rFonts w:cs="Arial"/>
          </w:rPr>
          <w:t>§</w:t>
        </w:r>
        <w:r w:rsidRPr="00054F87">
          <w:rPr>
            <w:rStyle w:val="Hyperlink"/>
            <w:rFonts w:cs="Arial"/>
          </w:rPr>
          <w:t xml:space="preserve"> 1896 et seq.)</w:t>
        </w:r>
      </w:hyperlink>
      <w:r w:rsidRPr="00054F87">
        <w:rPr>
          <w:rFonts w:cs="Arial"/>
        </w:rPr>
        <w:t>.</w:t>
      </w:r>
    </w:p>
    <w:p w14:paraId="659DA0BD" w14:textId="116171C0" w:rsidR="0056660F" w:rsidRDefault="0056660F">
      <w:pPr>
        <w:spacing w:after="200" w:line="276" w:lineRule="auto"/>
        <w:rPr>
          <w:rFonts w:cs="Arial"/>
        </w:rPr>
      </w:pPr>
      <w:r>
        <w:rPr>
          <w:rFonts w:cs="Arial"/>
        </w:rPr>
        <w:br w:type="page"/>
      </w:r>
    </w:p>
    <w:p w14:paraId="62558E17" w14:textId="77777777" w:rsidR="004A724A" w:rsidRPr="00054F87" w:rsidRDefault="004A724A" w:rsidP="004A724A">
      <w:pPr>
        <w:ind w:right="180"/>
        <w:rPr>
          <w:rFonts w:cs="Arial"/>
        </w:rPr>
      </w:pPr>
    </w:p>
    <w:p w14:paraId="330D7C7B" w14:textId="4E0AB795" w:rsidR="004A724A" w:rsidRPr="00054F87" w:rsidRDefault="004A724A" w:rsidP="00CE1CBC">
      <w:pPr>
        <w:pStyle w:val="Heading2"/>
      </w:pPr>
      <w:bookmarkStart w:id="112" w:name="_Toc11755462"/>
      <w:bookmarkStart w:id="113" w:name="_Toc11755799"/>
      <w:bookmarkStart w:id="114" w:name="_Toc11755899"/>
      <w:bookmarkStart w:id="115" w:name="_Toc188363612"/>
      <w:bookmarkStart w:id="116" w:name="_Toc209520264"/>
      <w:r w:rsidRPr="00054F87">
        <w:t>Small Business Nonprofit Veteran Services Agencies (SB/NVSA)</w:t>
      </w:r>
      <w:bookmarkEnd w:id="112"/>
      <w:bookmarkEnd w:id="113"/>
      <w:bookmarkEnd w:id="114"/>
      <w:bookmarkEnd w:id="115"/>
      <w:bookmarkEnd w:id="116"/>
    </w:p>
    <w:p w14:paraId="4DAC6B49" w14:textId="3CBD64B1" w:rsidR="004A724A" w:rsidRPr="00054F87" w:rsidRDefault="004A724A" w:rsidP="00D42DFE">
      <w:pPr>
        <w:ind w:left="900" w:right="180"/>
        <w:jc w:val="both"/>
        <w:rPr>
          <w:rFonts w:cs="Arial"/>
        </w:rPr>
      </w:pPr>
      <w:r w:rsidRPr="00054F87">
        <w:rPr>
          <w:rFonts w:cs="Arial"/>
        </w:rPr>
        <w:t xml:space="preserve">SB/NVSA prime Bidders meeting requirements specified in the MVC </w:t>
      </w:r>
      <w:r w:rsidR="00D708BB" w:rsidRPr="00054F87">
        <w:rPr>
          <w:rFonts w:cs="Arial"/>
          <w:shd w:val="clear" w:color="auto" w:fill="FFFFFF"/>
        </w:rPr>
        <w:t>§</w:t>
      </w:r>
      <w:r w:rsidRPr="00054F87">
        <w:rPr>
          <w:rFonts w:cs="Arial"/>
        </w:rPr>
        <w:t xml:space="preserve"> 999.50 et seq. and obtaining a California certification as a small business are eligible for the 5</w:t>
      </w:r>
      <w:r w:rsidR="00CD6018">
        <w:rPr>
          <w:rFonts w:cs="Arial"/>
        </w:rPr>
        <w:t xml:space="preserve"> </w:t>
      </w:r>
      <w:r w:rsidR="00FF4E9D" w:rsidRPr="00054F87">
        <w:rPr>
          <w:rFonts w:cs="Arial"/>
        </w:rPr>
        <w:t>percent</w:t>
      </w:r>
      <w:r w:rsidRPr="00054F87">
        <w:rPr>
          <w:rFonts w:cs="Arial"/>
        </w:rPr>
        <w:t xml:space="preserve"> small business preference. SB/NVSAs claiming the small business preference must possess certification by California prior to the day and time bids are due. Questions regarding certification should be directed to the OSDS at (916) 375-4940.</w:t>
      </w:r>
    </w:p>
    <w:p w14:paraId="6A9C9BF2" w14:textId="77777777" w:rsidR="004A724A" w:rsidRPr="00054F87" w:rsidRDefault="004A724A" w:rsidP="004A724A">
      <w:pPr>
        <w:ind w:left="900" w:right="180"/>
        <w:rPr>
          <w:rFonts w:cs="Arial"/>
        </w:rPr>
      </w:pPr>
    </w:p>
    <w:p w14:paraId="1517773F" w14:textId="77777777" w:rsidR="004A724A" w:rsidRPr="00054F87" w:rsidRDefault="004A724A" w:rsidP="00CE1CBC">
      <w:pPr>
        <w:pStyle w:val="Heading2"/>
      </w:pPr>
      <w:bookmarkStart w:id="117" w:name="_Toc11755463"/>
      <w:bookmarkStart w:id="118" w:name="_Toc11755800"/>
      <w:bookmarkStart w:id="119" w:name="_Toc11755900"/>
      <w:bookmarkStart w:id="120" w:name="_Toc188363613"/>
      <w:bookmarkStart w:id="121" w:name="_Toc209520265"/>
      <w:r w:rsidRPr="00054F87">
        <w:t>Non-Small Business Subcontractor Preference</w:t>
      </w:r>
      <w:bookmarkEnd w:id="117"/>
      <w:bookmarkEnd w:id="118"/>
      <w:bookmarkEnd w:id="119"/>
      <w:bookmarkEnd w:id="120"/>
      <w:bookmarkEnd w:id="121"/>
    </w:p>
    <w:p w14:paraId="404667AE" w14:textId="51E3B100" w:rsidR="004A724A" w:rsidRPr="00054F87" w:rsidRDefault="004A724A" w:rsidP="00D42DFE">
      <w:pPr>
        <w:ind w:left="900" w:right="180"/>
        <w:rPr>
          <w:rFonts w:cs="Arial"/>
        </w:rPr>
      </w:pPr>
      <w:r w:rsidRPr="00054F87">
        <w:rPr>
          <w:rFonts w:cs="Arial"/>
        </w:rPr>
        <w:t>A 5</w:t>
      </w:r>
      <w:r w:rsidR="00167E71" w:rsidRPr="00054F87">
        <w:rPr>
          <w:rFonts w:cs="Arial"/>
        </w:rPr>
        <w:t xml:space="preserve"> </w:t>
      </w:r>
      <w:r w:rsidR="00FF4E9D" w:rsidRPr="00054F87">
        <w:rPr>
          <w:rFonts w:cs="Arial"/>
        </w:rPr>
        <w:t>percent</w:t>
      </w:r>
      <w:r w:rsidRPr="00054F87">
        <w:rPr>
          <w:rFonts w:cs="Arial"/>
        </w:rPr>
        <w:t xml:space="preserve"> bid preference is available to a non-small business claiming 25</w:t>
      </w:r>
      <w:r w:rsidR="00167E71" w:rsidRPr="00054F87">
        <w:rPr>
          <w:rFonts w:cs="Arial"/>
        </w:rPr>
        <w:t xml:space="preserve"> </w:t>
      </w:r>
      <w:r w:rsidR="00FF4E9D" w:rsidRPr="00054F87">
        <w:rPr>
          <w:rFonts w:cs="Arial"/>
        </w:rPr>
        <w:t>percent</w:t>
      </w:r>
      <w:r w:rsidRPr="00054F87">
        <w:rPr>
          <w:rFonts w:cs="Arial"/>
        </w:rPr>
        <w:t xml:space="preserve"> California Certified small business subcontractor participation.</w:t>
      </w:r>
    </w:p>
    <w:p w14:paraId="3B79B913" w14:textId="77777777" w:rsidR="004A724A" w:rsidRPr="00054F87" w:rsidRDefault="004A724A" w:rsidP="004A724A">
      <w:pPr>
        <w:rPr>
          <w:rFonts w:cs="Arial"/>
        </w:rPr>
      </w:pPr>
    </w:p>
    <w:p w14:paraId="6C91A736" w14:textId="7C6E4DFA" w:rsidR="004A724A" w:rsidRPr="00054F87" w:rsidRDefault="00517EAD" w:rsidP="00CE1CBC">
      <w:pPr>
        <w:pStyle w:val="Heading2"/>
      </w:pPr>
      <w:bookmarkStart w:id="122" w:name="_Toc209520267"/>
      <w:r w:rsidRPr="00054F87">
        <w:t>SB/</w:t>
      </w:r>
      <w:r w:rsidR="004A724A" w:rsidRPr="00054F87">
        <w:t>DVBE Reporting Requirements</w:t>
      </w:r>
      <w:bookmarkStart w:id="123" w:name="_Hlk188368883"/>
      <w:bookmarkEnd w:id="122"/>
    </w:p>
    <w:p w14:paraId="0C9A9DDC" w14:textId="69943B3E" w:rsidR="00517EAD" w:rsidRPr="00054F87" w:rsidRDefault="00517EAD" w:rsidP="00D42DFE">
      <w:pPr>
        <w:ind w:left="900" w:right="180"/>
        <w:jc w:val="both"/>
        <w:rPr>
          <w:rFonts w:cs="Arial"/>
        </w:rPr>
      </w:pPr>
      <w:r w:rsidRPr="00054F87">
        <w:rPr>
          <w:rFonts w:cs="Arial"/>
        </w:rPr>
        <w:t>If, for this Contract, Contractor made a commitment to achieve SB participation, the State requires Contractor, upon completion of this Contract, (or within such other period as may be specified elsewhere in the Contract) to report the actual percentage of SB participation that was achieved. (</w:t>
      </w:r>
      <w:r w:rsidR="00167E71" w:rsidRPr="00054F87">
        <w:rPr>
          <w:rFonts w:cs="Arial"/>
        </w:rPr>
        <w:t xml:space="preserve">GC </w:t>
      </w:r>
      <w:r w:rsidRPr="00054F87">
        <w:rPr>
          <w:rFonts w:cs="Arial"/>
        </w:rPr>
        <w:t>§ 14841).</w:t>
      </w:r>
    </w:p>
    <w:p w14:paraId="0EA5961D" w14:textId="77777777" w:rsidR="00517EAD" w:rsidRPr="00054F87" w:rsidRDefault="00517EAD" w:rsidP="00D42DFE">
      <w:pPr>
        <w:ind w:left="900" w:right="180"/>
        <w:jc w:val="both"/>
        <w:rPr>
          <w:rFonts w:cs="Arial"/>
        </w:rPr>
      </w:pPr>
    </w:p>
    <w:p w14:paraId="221F3CD8" w14:textId="00E161A3" w:rsidR="002A5A40" w:rsidRPr="00054F87" w:rsidRDefault="00A50483" w:rsidP="00D42DFE">
      <w:pPr>
        <w:ind w:left="900" w:right="180"/>
        <w:jc w:val="both"/>
        <w:rPr>
          <w:rFonts w:cs="Arial"/>
        </w:rPr>
      </w:pPr>
      <w:r w:rsidRPr="00054F87">
        <w:rPr>
          <w:rFonts w:cs="Arial"/>
        </w:rPr>
        <w:t xml:space="preserve">If, for </w:t>
      </w:r>
      <w:r w:rsidR="00D91D56" w:rsidRPr="00054F87">
        <w:rPr>
          <w:rFonts w:cs="Arial"/>
        </w:rPr>
        <w:t>this</w:t>
      </w:r>
      <w:r w:rsidRPr="00054F87">
        <w:rPr>
          <w:rFonts w:cs="Arial"/>
        </w:rPr>
        <w:t xml:space="preserve"> Contract, Contractor made a commitment to achieve the DVBE participation goal, then, pursuant to </w:t>
      </w:r>
      <w:r w:rsidR="00167E71" w:rsidRPr="00054F87">
        <w:rPr>
          <w:rFonts w:cs="Arial"/>
        </w:rPr>
        <w:t>MVC</w:t>
      </w:r>
      <w:r w:rsidRPr="00054F87">
        <w:rPr>
          <w:rFonts w:cs="Arial"/>
        </w:rPr>
        <w:t xml:space="preserve"> </w:t>
      </w:r>
      <w:r w:rsidRPr="00054F87">
        <w:rPr>
          <w:rFonts w:cs="Arial"/>
          <w:shd w:val="clear" w:color="auto" w:fill="FFFFFF"/>
        </w:rPr>
        <w:t>§</w:t>
      </w:r>
      <w:r w:rsidRPr="00054F87">
        <w:rPr>
          <w:rFonts w:cs="Arial"/>
        </w:rPr>
        <w:t xml:space="preserve"> 999.5, subdivision (d), upon completion of the Contract, the State requires Contractor to certify using </w:t>
      </w:r>
      <w:bookmarkStart w:id="124" w:name="_Hlk110522524"/>
      <w:r w:rsidR="00CF469B" w:rsidRPr="00054F87">
        <w:fldChar w:fldCharType="begin"/>
      </w:r>
      <w:r w:rsidR="00CF469B" w:rsidRPr="00054F87">
        <w:rPr>
          <w:rFonts w:cs="Arial"/>
        </w:rPr>
        <w:instrText xml:space="preserve"> HYPERLINK "https://www.documents.dgs.ca.gov/dgs/fmc/pdf/std817.pdf" </w:instrText>
      </w:r>
      <w:r w:rsidR="00CF469B" w:rsidRPr="00054F87">
        <w:fldChar w:fldCharType="separate"/>
      </w:r>
      <w:r w:rsidR="00CF469B" w:rsidRPr="00054F87">
        <w:rPr>
          <w:rStyle w:val="Hyperlink"/>
          <w:rFonts w:cs="Arial"/>
          <w:bCs/>
        </w:rPr>
        <w:t>Prime Contractor’s Certification – DVBE Subcontractor Report</w:t>
      </w:r>
      <w:r w:rsidR="00CF469B" w:rsidRPr="00054F87">
        <w:rPr>
          <w:rStyle w:val="Hyperlink"/>
          <w:rFonts w:cs="Arial"/>
          <w:bCs/>
        </w:rPr>
        <w:fldChar w:fldCharType="end"/>
      </w:r>
      <w:bookmarkEnd w:id="124"/>
      <w:r w:rsidR="00872133" w:rsidRPr="00054F87">
        <w:rPr>
          <w:rFonts w:cs="Arial"/>
          <w:bCs/>
        </w:rPr>
        <w:t xml:space="preserve"> (STD817)</w:t>
      </w:r>
      <w:r w:rsidRPr="00054F87">
        <w:rPr>
          <w:rFonts w:cs="Arial"/>
          <w:bCs/>
        </w:rPr>
        <w:t>.</w:t>
      </w:r>
      <w:r w:rsidR="000E523A" w:rsidRPr="00054F87">
        <w:rPr>
          <w:rFonts w:cs="Arial"/>
        </w:rPr>
        <w:t xml:space="preserve"> </w:t>
      </w:r>
    </w:p>
    <w:bookmarkEnd w:id="123"/>
    <w:p w14:paraId="20495443" w14:textId="77777777" w:rsidR="002A5A40" w:rsidRPr="00054F87" w:rsidRDefault="002A5A40" w:rsidP="00D42DFE">
      <w:pPr>
        <w:ind w:left="900" w:right="180"/>
        <w:jc w:val="both"/>
        <w:rPr>
          <w:rFonts w:cs="Arial"/>
        </w:rPr>
      </w:pPr>
    </w:p>
    <w:p w14:paraId="20C3CCE8" w14:textId="4A14DC42" w:rsidR="00517EAD" w:rsidRPr="00054F87" w:rsidRDefault="00A50483" w:rsidP="00D42DFE">
      <w:pPr>
        <w:ind w:left="900" w:right="180"/>
        <w:jc w:val="both"/>
        <w:rPr>
          <w:rFonts w:cs="Arial"/>
        </w:rPr>
      </w:pPr>
      <w:r w:rsidRPr="00054F87">
        <w:rPr>
          <w:rFonts w:cs="Arial"/>
        </w:rPr>
        <w:t xml:space="preserve">Until Contractor complies with the </w:t>
      </w:r>
      <w:r w:rsidR="00424952" w:rsidRPr="00054F87">
        <w:rPr>
          <w:rFonts w:cs="Arial"/>
        </w:rPr>
        <w:t>DVBE reporting requirement</w:t>
      </w:r>
      <w:r w:rsidRPr="00054F87">
        <w:rPr>
          <w:rFonts w:cs="Arial"/>
        </w:rPr>
        <w:t xml:space="preserve"> above, the State will withhold $10,000 from the final payment, or the full final payment if less than $10,000.</w:t>
      </w:r>
      <w:r w:rsidR="005037AE" w:rsidRPr="00054F87">
        <w:rPr>
          <w:rFonts w:cs="Arial"/>
        </w:rPr>
        <w:t xml:space="preserve"> </w:t>
      </w:r>
      <w:bookmarkStart w:id="125" w:name="_Toc149297558"/>
      <w:bookmarkStart w:id="126" w:name="_Toc197314867"/>
      <w:bookmarkStart w:id="127" w:name="_Toc181896183"/>
      <w:r w:rsidR="005037AE" w:rsidRPr="00054F87">
        <w:rPr>
          <w:rFonts w:cs="Arial"/>
        </w:rPr>
        <w:t xml:space="preserve">Refer to Section 19, </w:t>
      </w:r>
      <w:r w:rsidR="00517EAD" w:rsidRPr="00054F87">
        <w:rPr>
          <w:rFonts w:cs="Arial"/>
        </w:rPr>
        <w:t>“Small Business (SB) Participation &amp; Disabled Veteran Business Enterprise (DVBE) Participation Reporting Requirements</w:t>
      </w:r>
      <w:bookmarkEnd w:id="125"/>
      <w:bookmarkEnd w:id="126"/>
      <w:bookmarkEnd w:id="127"/>
      <w:r w:rsidR="00517EAD" w:rsidRPr="00054F87">
        <w:rPr>
          <w:rFonts w:cs="Arial"/>
        </w:rPr>
        <w:t xml:space="preserve">” of the general provisions applicable to this solicitation for specific regulatory requirements.  </w:t>
      </w:r>
    </w:p>
    <w:p w14:paraId="69204012" w14:textId="77777777" w:rsidR="00517EAD" w:rsidRPr="00054F87" w:rsidRDefault="00517EAD" w:rsidP="002A379A">
      <w:pPr>
        <w:shd w:val="clear" w:color="auto" w:fill="FFFFFF" w:themeFill="background1"/>
        <w:ind w:left="990" w:right="180"/>
        <w:jc w:val="both"/>
        <w:rPr>
          <w:rFonts w:cs="Arial"/>
          <w:shd w:val="clear" w:color="auto" w:fill="FFFFFF"/>
        </w:rPr>
      </w:pPr>
    </w:p>
    <w:p w14:paraId="5154C94B" w14:textId="148C9FD5" w:rsidR="000E523A" w:rsidRPr="00054F87" w:rsidRDefault="000E523A" w:rsidP="00CE1CBC">
      <w:pPr>
        <w:pStyle w:val="Heading2"/>
      </w:pPr>
      <w:bookmarkStart w:id="128" w:name="_Toc209520268"/>
      <w:r w:rsidRPr="00054F87">
        <w:t xml:space="preserve">DVBE </w:t>
      </w:r>
      <w:r w:rsidR="00AF56D0" w:rsidRPr="00054F87">
        <w:t>Subcontractor Substitution</w:t>
      </w:r>
      <w:bookmarkEnd w:id="128"/>
    </w:p>
    <w:p w14:paraId="344E5210" w14:textId="0784C839" w:rsidR="00655E37" w:rsidRPr="00054F87" w:rsidRDefault="000E523A" w:rsidP="00D42DFE">
      <w:pPr>
        <w:ind w:left="900" w:right="180" w:firstLine="7"/>
        <w:jc w:val="both"/>
        <w:rPr>
          <w:rFonts w:cs="Arial"/>
        </w:rPr>
      </w:pPr>
      <w:r w:rsidRPr="00054F87">
        <w:rPr>
          <w:rFonts w:cs="Arial"/>
        </w:rPr>
        <w:t xml:space="preserve">The </w:t>
      </w:r>
      <w:r w:rsidR="00F577B0" w:rsidRPr="00054F87">
        <w:rPr>
          <w:rFonts w:cs="Arial"/>
        </w:rPr>
        <w:t>Bidd</w:t>
      </w:r>
      <w:r w:rsidRPr="00054F87">
        <w:rPr>
          <w:rFonts w:cs="Arial"/>
        </w:rPr>
        <w:t xml:space="preserve">er understands and agrees that should award of this contract be based in part on their commitment to use the DVBE subcontractor(s) identified in their bid offer, per </w:t>
      </w:r>
      <w:r w:rsidR="00167E71" w:rsidRPr="00054F87">
        <w:rPr>
          <w:rFonts w:cs="Arial"/>
        </w:rPr>
        <w:t>MCV</w:t>
      </w:r>
      <w:r w:rsidRPr="00054F87">
        <w:rPr>
          <w:rFonts w:cs="Arial"/>
          <w:iCs/>
        </w:rPr>
        <w:t xml:space="preserve"> </w:t>
      </w:r>
      <w:r w:rsidR="00D708BB" w:rsidRPr="00054F87">
        <w:rPr>
          <w:rFonts w:cs="Arial"/>
          <w:shd w:val="clear" w:color="auto" w:fill="FFFFFF"/>
        </w:rPr>
        <w:t>§</w:t>
      </w:r>
      <w:r w:rsidRPr="00054F87">
        <w:rPr>
          <w:rFonts w:cs="Arial"/>
          <w:iCs/>
        </w:rPr>
        <w:t xml:space="preserve"> 999.5 (e), a DVBE subcontractor may only be replaced by another DVBE subcontractor and must be approved by the DGS</w:t>
      </w:r>
      <w:r w:rsidR="00640608" w:rsidRPr="00054F87">
        <w:rPr>
          <w:rFonts w:cs="Arial"/>
          <w:iCs/>
        </w:rPr>
        <w:t>-PD</w:t>
      </w:r>
      <w:r w:rsidRPr="00054F87">
        <w:rPr>
          <w:rFonts w:cs="Arial"/>
          <w:iCs/>
        </w:rPr>
        <w:t>. Changes to the scope of work that impact the DVBE subcontractor(s) identified in the bid or offer</w:t>
      </w:r>
      <w:r w:rsidRPr="00054F87">
        <w:rPr>
          <w:rFonts w:cs="Arial"/>
        </w:rPr>
        <w:t xml:space="preserve"> </w:t>
      </w:r>
      <w:r w:rsidRPr="00054F87">
        <w:rPr>
          <w:rFonts w:cs="Arial"/>
          <w:iCs/>
        </w:rPr>
        <w:t xml:space="preserve">and approved DVBE substitutions will be documented by contract amendment. Failure of Contractor to seek substitution and adhere to the DVBE participation level identified in the bid or offer may be cause for contract termination, recovery of damages under rights and remedies due to the State, and penalties as outlined in MVC </w:t>
      </w:r>
      <w:r w:rsidR="00D708BB" w:rsidRPr="00054F87">
        <w:rPr>
          <w:rFonts w:cs="Arial"/>
          <w:shd w:val="clear" w:color="auto" w:fill="FFFFFF"/>
        </w:rPr>
        <w:t>§</w:t>
      </w:r>
      <w:r w:rsidRPr="00054F87">
        <w:rPr>
          <w:rFonts w:cs="Arial"/>
          <w:iCs/>
        </w:rPr>
        <w:t xml:space="preserve"> 999.9; Public Contract Code (PCC) </w:t>
      </w:r>
      <w:r w:rsidR="00D708BB" w:rsidRPr="00054F87">
        <w:rPr>
          <w:rFonts w:cs="Arial"/>
          <w:shd w:val="clear" w:color="auto" w:fill="FFFFFF"/>
        </w:rPr>
        <w:t>§</w:t>
      </w:r>
      <w:r w:rsidRPr="00054F87">
        <w:rPr>
          <w:rFonts w:cs="Arial"/>
          <w:iCs/>
        </w:rPr>
        <w:t xml:space="preserve"> 10115.10.</w:t>
      </w:r>
    </w:p>
    <w:p w14:paraId="419CC52C" w14:textId="77777777" w:rsidR="00655E37" w:rsidRPr="00054F87" w:rsidRDefault="00655E37" w:rsidP="004A724A">
      <w:pPr>
        <w:ind w:left="990"/>
        <w:rPr>
          <w:rFonts w:cs="Arial"/>
        </w:rPr>
      </w:pPr>
    </w:p>
    <w:p w14:paraId="4B49A1B6" w14:textId="77777777" w:rsidR="006A011E" w:rsidRPr="00054F87" w:rsidRDefault="006A011E" w:rsidP="002772DD">
      <w:pPr>
        <w:pStyle w:val="Heading1"/>
      </w:pPr>
      <w:bookmarkStart w:id="129" w:name="_Toc11755465"/>
      <w:bookmarkStart w:id="130" w:name="_Toc11755802"/>
      <w:bookmarkStart w:id="131" w:name="_Toc11755902"/>
      <w:bookmarkStart w:id="132" w:name="_Toc188363615"/>
      <w:bookmarkStart w:id="133" w:name="_Toc209520269"/>
      <w:r w:rsidRPr="00054F87">
        <w:t xml:space="preserve">COMMERCIALLY </w:t>
      </w:r>
      <w:bookmarkStart w:id="134" w:name="_Hlk110522614"/>
      <w:r w:rsidRPr="00054F87">
        <w:t>USEFUL FUNCTION (CUF)</w:t>
      </w:r>
      <w:bookmarkEnd w:id="129"/>
      <w:bookmarkEnd w:id="130"/>
      <w:bookmarkEnd w:id="131"/>
      <w:bookmarkEnd w:id="132"/>
      <w:bookmarkEnd w:id="133"/>
      <w:r w:rsidRPr="00054F87">
        <w:t xml:space="preserve"> </w:t>
      </w:r>
    </w:p>
    <w:p w14:paraId="62CD8F51" w14:textId="233C65B7" w:rsidR="006A011E" w:rsidRPr="00054F87" w:rsidRDefault="006A011E" w:rsidP="00440A85">
      <w:pPr>
        <w:ind w:left="540" w:right="180"/>
        <w:jc w:val="both"/>
        <w:rPr>
          <w:rFonts w:cs="Arial"/>
        </w:rPr>
      </w:pPr>
      <w:r w:rsidRPr="00054F87">
        <w:rPr>
          <w:rFonts w:cs="Arial"/>
        </w:rPr>
        <w:t>Suppliers, whether the Bidder or a subcontractor, who have a California certification for one (1) or more of the socio-economic programs (</w:t>
      </w:r>
      <w:r w:rsidR="00330086" w:rsidRPr="00054F87">
        <w:rPr>
          <w:rFonts w:cs="Arial"/>
        </w:rPr>
        <w:t>i.e</w:t>
      </w:r>
      <w:r w:rsidRPr="00054F87">
        <w:rPr>
          <w:rFonts w:cs="Arial"/>
        </w:rPr>
        <w:t xml:space="preserve">., small business or DVBE), must perform a Commercially Useful Function (CUF) in the resulting contract. CUF is </w:t>
      </w:r>
      <w:bookmarkStart w:id="135" w:name="_Hlk188368791"/>
      <w:r w:rsidRPr="00054F87">
        <w:rPr>
          <w:rFonts w:cs="Arial"/>
        </w:rPr>
        <w:t xml:space="preserve">defined in the </w:t>
      </w:r>
      <w:r w:rsidR="00167E71" w:rsidRPr="00054F87">
        <w:rPr>
          <w:rFonts w:cs="Arial"/>
        </w:rPr>
        <w:t>MVC</w:t>
      </w:r>
      <w:r w:rsidRPr="00054F87">
        <w:rPr>
          <w:rFonts w:cs="Arial"/>
        </w:rPr>
        <w:t xml:space="preserve"> </w:t>
      </w:r>
      <w:r w:rsidR="00D708BB" w:rsidRPr="00054F87">
        <w:rPr>
          <w:rFonts w:cs="Arial"/>
          <w:shd w:val="clear" w:color="auto" w:fill="FFFFFF"/>
        </w:rPr>
        <w:t>§</w:t>
      </w:r>
      <w:r w:rsidRPr="00054F87">
        <w:rPr>
          <w:rFonts w:cs="Arial"/>
        </w:rPr>
        <w:t xml:space="preserve"> 999(b)(5)(B) </w:t>
      </w:r>
      <w:bookmarkEnd w:id="135"/>
      <w:r w:rsidRPr="00054F87">
        <w:rPr>
          <w:rFonts w:cs="Arial"/>
        </w:rPr>
        <w:t xml:space="preserve">for DVBEs and in the </w:t>
      </w:r>
      <w:r w:rsidR="00167E71" w:rsidRPr="00054F87">
        <w:rPr>
          <w:rFonts w:cs="Arial"/>
        </w:rPr>
        <w:t xml:space="preserve">GC </w:t>
      </w:r>
      <w:r w:rsidR="00D708BB" w:rsidRPr="00054F87">
        <w:rPr>
          <w:rFonts w:cs="Arial"/>
          <w:shd w:val="clear" w:color="auto" w:fill="FFFFFF"/>
        </w:rPr>
        <w:t>§</w:t>
      </w:r>
      <w:r w:rsidRPr="00054F87">
        <w:rPr>
          <w:rFonts w:cs="Arial"/>
        </w:rPr>
        <w:t xml:space="preserve"> 14837(d)(4)(A) for small business as consisting of </w:t>
      </w:r>
      <w:r w:rsidR="005B773E" w:rsidRPr="00054F87">
        <w:rPr>
          <w:rFonts w:cs="Arial"/>
        </w:rPr>
        <w:t>all</w:t>
      </w:r>
      <w:r w:rsidRPr="00054F87">
        <w:rPr>
          <w:rFonts w:cs="Arial"/>
        </w:rPr>
        <w:t xml:space="preserve"> the following: </w:t>
      </w:r>
    </w:p>
    <w:p w14:paraId="687E9678" w14:textId="77777777" w:rsidR="00B2105C" w:rsidRPr="00054F87" w:rsidRDefault="00B2105C" w:rsidP="00CD6B63">
      <w:pPr>
        <w:overflowPunct w:val="0"/>
        <w:autoSpaceDE w:val="0"/>
        <w:autoSpaceDN w:val="0"/>
        <w:adjustRightInd w:val="0"/>
        <w:ind w:left="540"/>
        <w:textAlignment w:val="baseline"/>
        <w:rPr>
          <w:rFonts w:cs="Arial"/>
        </w:rPr>
      </w:pPr>
    </w:p>
    <w:p w14:paraId="03000C38" w14:textId="77777777" w:rsidR="006A011E" w:rsidRPr="00054F87" w:rsidRDefault="006A011E" w:rsidP="008F1FDE">
      <w:pPr>
        <w:numPr>
          <w:ilvl w:val="0"/>
          <w:numId w:val="15"/>
        </w:numPr>
        <w:tabs>
          <w:tab w:val="num" w:pos="990"/>
        </w:tabs>
        <w:overflowPunct w:val="0"/>
        <w:autoSpaceDE w:val="0"/>
        <w:autoSpaceDN w:val="0"/>
        <w:adjustRightInd w:val="0"/>
        <w:ind w:left="540" w:firstLine="0"/>
        <w:textAlignment w:val="baseline"/>
        <w:rPr>
          <w:rFonts w:cs="Arial"/>
        </w:rPr>
      </w:pPr>
      <w:r w:rsidRPr="00054F87">
        <w:rPr>
          <w:rFonts w:cs="Arial"/>
        </w:rPr>
        <w:t>Responsibility for the execution of a distinct element of the work</w:t>
      </w:r>
    </w:p>
    <w:p w14:paraId="33E16223" w14:textId="77777777" w:rsidR="006A011E" w:rsidRPr="00054F87" w:rsidRDefault="006A011E" w:rsidP="008F1FDE">
      <w:pPr>
        <w:numPr>
          <w:ilvl w:val="0"/>
          <w:numId w:val="15"/>
        </w:numPr>
        <w:tabs>
          <w:tab w:val="num" w:pos="990"/>
        </w:tabs>
        <w:overflowPunct w:val="0"/>
        <w:autoSpaceDE w:val="0"/>
        <w:autoSpaceDN w:val="0"/>
        <w:adjustRightInd w:val="0"/>
        <w:ind w:left="540" w:firstLine="0"/>
        <w:textAlignment w:val="baseline"/>
        <w:rPr>
          <w:rFonts w:cs="Arial"/>
        </w:rPr>
      </w:pPr>
      <w:r w:rsidRPr="00054F87">
        <w:rPr>
          <w:rFonts w:cs="Arial"/>
        </w:rPr>
        <w:t>Actually performing, managing, or supervising the work</w:t>
      </w:r>
    </w:p>
    <w:p w14:paraId="687EAF7B" w14:textId="77777777" w:rsidR="006A011E" w:rsidRPr="00054F87" w:rsidRDefault="006A011E" w:rsidP="008F1FDE">
      <w:pPr>
        <w:numPr>
          <w:ilvl w:val="0"/>
          <w:numId w:val="15"/>
        </w:numPr>
        <w:tabs>
          <w:tab w:val="num" w:pos="990"/>
        </w:tabs>
        <w:overflowPunct w:val="0"/>
        <w:autoSpaceDE w:val="0"/>
        <w:autoSpaceDN w:val="0"/>
        <w:adjustRightInd w:val="0"/>
        <w:ind w:left="540" w:firstLine="0"/>
        <w:textAlignment w:val="baseline"/>
        <w:rPr>
          <w:rFonts w:cs="Arial"/>
        </w:rPr>
      </w:pPr>
      <w:r w:rsidRPr="00054F87">
        <w:rPr>
          <w:rFonts w:cs="Arial"/>
        </w:rPr>
        <w:t>Performing work that is normal for its business services and functions</w:t>
      </w:r>
    </w:p>
    <w:p w14:paraId="5F1EFF90" w14:textId="77777777" w:rsidR="006A011E" w:rsidRPr="00054F87" w:rsidRDefault="006A011E" w:rsidP="008F1FDE">
      <w:pPr>
        <w:numPr>
          <w:ilvl w:val="0"/>
          <w:numId w:val="15"/>
        </w:numPr>
        <w:tabs>
          <w:tab w:val="num" w:pos="990"/>
        </w:tabs>
        <w:overflowPunct w:val="0"/>
        <w:autoSpaceDE w:val="0"/>
        <w:autoSpaceDN w:val="0"/>
        <w:adjustRightInd w:val="0"/>
        <w:ind w:left="540" w:firstLine="0"/>
        <w:textAlignment w:val="baseline"/>
        <w:rPr>
          <w:rFonts w:cs="Arial"/>
        </w:rPr>
      </w:pPr>
      <w:r w:rsidRPr="00054F87">
        <w:rPr>
          <w:rFonts w:cs="Arial"/>
        </w:rPr>
        <w:t xml:space="preserve">Not further subcontracting work that is greater than that expected by normal industry </w:t>
      </w:r>
      <w:proofErr w:type="gramStart"/>
      <w:r w:rsidRPr="00054F87">
        <w:rPr>
          <w:rFonts w:cs="Arial"/>
        </w:rPr>
        <w:t>standards</w:t>
      </w:r>
      <w:proofErr w:type="gramEnd"/>
    </w:p>
    <w:p w14:paraId="433F1725" w14:textId="710F102A" w:rsidR="006A011E" w:rsidRPr="00054F87" w:rsidRDefault="006A011E" w:rsidP="008F1FDE">
      <w:pPr>
        <w:numPr>
          <w:ilvl w:val="0"/>
          <w:numId w:val="15"/>
        </w:numPr>
        <w:overflowPunct w:val="0"/>
        <w:autoSpaceDE w:val="0"/>
        <w:autoSpaceDN w:val="0"/>
        <w:adjustRightInd w:val="0"/>
        <w:ind w:left="990" w:hanging="450"/>
        <w:textAlignment w:val="baseline"/>
        <w:rPr>
          <w:rFonts w:cs="Arial"/>
        </w:rPr>
      </w:pPr>
      <w:r w:rsidRPr="00054F87">
        <w:rPr>
          <w:rFonts w:cs="Arial"/>
          <w:bCs/>
        </w:rPr>
        <w:lastRenderedPageBreak/>
        <w:t>Responsible, with respect to any products, inventories, materials, and supplies required for the contract, for negotiating price, determining quality and quantity, ordering, installing (if applicable), and making payment</w:t>
      </w:r>
    </w:p>
    <w:p w14:paraId="69EC14A4" w14:textId="77777777" w:rsidR="00B2105C" w:rsidRPr="00054F87" w:rsidRDefault="00B2105C" w:rsidP="00B2105C">
      <w:pPr>
        <w:overflowPunct w:val="0"/>
        <w:autoSpaceDE w:val="0"/>
        <w:autoSpaceDN w:val="0"/>
        <w:adjustRightInd w:val="0"/>
        <w:ind w:left="990"/>
        <w:textAlignment w:val="baseline"/>
        <w:rPr>
          <w:rFonts w:cs="Arial"/>
        </w:rPr>
      </w:pPr>
    </w:p>
    <w:p w14:paraId="5675BAFD" w14:textId="6818E935" w:rsidR="006A011E" w:rsidRDefault="00640F89" w:rsidP="00440A85">
      <w:pPr>
        <w:ind w:left="540" w:right="180"/>
        <w:jc w:val="both"/>
        <w:rPr>
          <w:rFonts w:cs="Arial"/>
        </w:rPr>
      </w:pPr>
      <w:r w:rsidRPr="00054F87">
        <w:rPr>
          <w:rFonts w:cs="Arial"/>
        </w:rPr>
        <w:t xml:space="preserve">Bidders claiming participation in one or more of the socioeconomic programs will have their submissions evaluated by the state in compliance with CUF regulations. </w:t>
      </w:r>
      <w:r w:rsidR="006A011E" w:rsidRPr="00054F87">
        <w:rPr>
          <w:rFonts w:cs="Arial"/>
        </w:rPr>
        <w:t>At the State’s option, Bidders may be required to submit additional written clarifying information regarding CUF. Failure to submit the requested written information, as specified, may be grounds for rejection of the bid.</w:t>
      </w:r>
    </w:p>
    <w:p w14:paraId="36829B23" w14:textId="77777777" w:rsidR="00381480" w:rsidRPr="00054F87" w:rsidRDefault="00381480" w:rsidP="00167E71">
      <w:pPr>
        <w:tabs>
          <w:tab w:val="left" w:pos="720"/>
          <w:tab w:val="left" w:pos="3240"/>
        </w:tabs>
        <w:ind w:right="180"/>
        <w:rPr>
          <w:rFonts w:cs="Arial"/>
        </w:rPr>
      </w:pPr>
      <w:bookmarkStart w:id="136" w:name="_Toc11755470"/>
      <w:bookmarkStart w:id="137" w:name="_Toc11755807"/>
      <w:bookmarkStart w:id="138" w:name="_Toc11755907"/>
      <w:bookmarkEnd w:id="134"/>
    </w:p>
    <w:p w14:paraId="6B7437E6" w14:textId="77777777" w:rsidR="00546062" w:rsidRPr="00054F87" w:rsidRDefault="00546062" w:rsidP="002772DD">
      <w:pPr>
        <w:pStyle w:val="Heading1"/>
      </w:pPr>
      <w:bookmarkStart w:id="139" w:name="_Toc209520270"/>
      <w:bookmarkStart w:id="140" w:name="_Toc188363630"/>
      <w:bookmarkEnd w:id="136"/>
      <w:bookmarkEnd w:id="137"/>
      <w:bookmarkEnd w:id="138"/>
      <w:r w:rsidRPr="00054F87">
        <w:t>BID RESPONSE LIST</w:t>
      </w:r>
      <w:bookmarkEnd w:id="139"/>
      <w:r w:rsidRPr="00054F87">
        <w:t xml:space="preserve"> </w:t>
      </w:r>
    </w:p>
    <w:bookmarkEnd w:id="140"/>
    <w:p w14:paraId="39D29AE6" w14:textId="23A4A479" w:rsidR="00546062" w:rsidRPr="00054F87" w:rsidRDefault="00546062" w:rsidP="00546062">
      <w:pPr>
        <w:pStyle w:val="IFBHeading"/>
        <w:numPr>
          <w:ilvl w:val="0"/>
          <w:numId w:val="0"/>
        </w:numPr>
        <w:ind w:left="540"/>
        <w:jc w:val="both"/>
        <w:rPr>
          <w:b w:val="0"/>
          <w:sz w:val="24"/>
          <w:szCs w:val="24"/>
        </w:rPr>
      </w:pPr>
      <w:r w:rsidRPr="00054F87">
        <w:rPr>
          <w:b w:val="0"/>
          <w:sz w:val="24"/>
          <w:szCs w:val="24"/>
        </w:rPr>
        <w:t xml:space="preserve">Bidders shall include the following documents and attachments as required in the </w:t>
      </w:r>
      <w:r w:rsidRPr="00CD6018">
        <w:rPr>
          <w:b w:val="0"/>
          <w:sz w:val="24"/>
          <w:szCs w:val="24"/>
        </w:rPr>
        <w:t>RFQ</w:t>
      </w:r>
      <w:r w:rsidRPr="00054F87">
        <w:rPr>
          <w:b w:val="0"/>
          <w:sz w:val="24"/>
          <w:szCs w:val="24"/>
        </w:rPr>
        <w:t>.</w:t>
      </w:r>
      <w:r w:rsidRPr="00054F87">
        <w:rPr>
          <w:sz w:val="24"/>
          <w:szCs w:val="24"/>
        </w:rPr>
        <w:t xml:space="preserve"> </w:t>
      </w:r>
      <w:r w:rsidRPr="00054F87">
        <w:rPr>
          <w:b w:val="0"/>
          <w:sz w:val="24"/>
          <w:szCs w:val="24"/>
        </w:rPr>
        <w:t>Documents should be provided in the same order as listed below. Document links are shown below when not attached to the solicitation.</w:t>
      </w:r>
    </w:p>
    <w:p w14:paraId="5F8D37C7" w14:textId="77777777" w:rsidR="00546062" w:rsidRPr="00054F87" w:rsidRDefault="00546062" w:rsidP="00546062">
      <w:pPr>
        <w:pStyle w:val="NoSpacing"/>
        <w:jc w:val="center"/>
        <w:rPr>
          <w:rFonts w:ascii="Arial" w:hAnsi="Arial" w:cs="Arial"/>
          <w:bCs/>
          <w:sz w:val="24"/>
          <w:szCs w:val="24"/>
        </w:rPr>
      </w:pPr>
    </w:p>
    <w:p w14:paraId="47A1BF69" w14:textId="3D328DC4" w:rsidR="00546062" w:rsidRPr="00054F87" w:rsidRDefault="00546062" w:rsidP="00546062">
      <w:pPr>
        <w:pStyle w:val="NoSpacing"/>
        <w:spacing w:after="60"/>
        <w:jc w:val="center"/>
        <w:rPr>
          <w:rFonts w:ascii="Arial" w:hAnsi="Arial" w:cs="Arial"/>
          <w:b/>
          <w:sz w:val="24"/>
          <w:szCs w:val="24"/>
        </w:rPr>
      </w:pPr>
      <w:r w:rsidRPr="00054F87">
        <w:rPr>
          <w:rFonts w:ascii="Arial" w:hAnsi="Arial" w:cs="Arial"/>
          <w:b/>
          <w:sz w:val="24"/>
          <w:szCs w:val="24"/>
        </w:rPr>
        <w:t>Required with Bid Response</w:t>
      </w:r>
      <w:r w:rsidR="00054F87">
        <w:rPr>
          <w:rFonts w:ascii="Arial" w:hAnsi="Arial" w:cs="Arial"/>
          <w:b/>
          <w:sz w:val="24"/>
          <w:szCs w:val="24"/>
        </w:rPr>
        <w:t xml:space="preserve"> Checklist</w:t>
      </w:r>
    </w:p>
    <w:tbl>
      <w:tblPr>
        <w:tblW w:w="8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6500"/>
      </w:tblGrid>
      <w:tr w:rsidR="00054F87" w:rsidRPr="00054F87" w14:paraId="59A0E525" w14:textId="77777777" w:rsidTr="00054F87">
        <w:trPr>
          <w:trHeight w:val="386"/>
          <w:tblHeader/>
          <w:jc w:val="center"/>
        </w:trPr>
        <w:tc>
          <w:tcPr>
            <w:tcW w:w="1525" w:type="dxa"/>
            <w:shd w:val="clear" w:color="auto" w:fill="DBE5F1" w:themeFill="accent1" w:themeFillTint="33"/>
          </w:tcPr>
          <w:p w14:paraId="6BBFA130" w14:textId="7F094E30" w:rsidR="00054F87" w:rsidRPr="00054F87" w:rsidRDefault="00054F87" w:rsidP="007B11A1">
            <w:pPr>
              <w:overflowPunct w:val="0"/>
              <w:autoSpaceDE w:val="0"/>
              <w:autoSpaceDN w:val="0"/>
              <w:adjustRightInd w:val="0"/>
              <w:jc w:val="center"/>
              <w:textAlignment w:val="baseline"/>
              <w:rPr>
                <w:rFonts w:cs="Arial"/>
                <w:b/>
                <w:color w:val="FF0000"/>
              </w:rPr>
            </w:pPr>
            <w:r w:rsidRPr="00054F87">
              <w:rPr>
                <w:rFonts w:cs="Arial"/>
                <w:b/>
              </w:rPr>
              <w:t>X</w:t>
            </w:r>
          </w:p>
        </w:tc>
        <w:tc>
          <w:tcPr>
            <w:tcW w:w="6500" w:type="dxa"/>
            <w:shd w:val="clear" w:color="auto" w:fill="DBE5F1" w:themeFill="accent1" w:themeFillTint="33"/>
          </w:tcPr>
          <w:p w14:paraId="2338EB20" w14:textId="6CB885B5" w:rsidR="00054F87" w:rsidRPr="00054F87" w:rsidRDefault="00054F87" w:rsidP="007B11A1">
            <w:pPr>
              <w:overflowPunct w:val="0"/>
              <w:autoSpaceDE w:val="0"/>
              <w:autoSpaceDN w:val="0"/>
              <w:adjustRightInd w:val="0"/>
              <w:jc w:val="center"/>
              <w:textAlignment w:val="baseline"/>
              <w:rPr>
                <w:rFonts w:cs="Arial"/>
                <w:b/>
                <w:color w:val="FF0000"/>
              </w:rPr>
            </w:pPr>
            <w:r w:rsidRPr="00054F87">
              <w:rPr>
                <w:rFonts w:cs="Arial"/>
                <w:b/>
              </w:rPr>
              <w:t>Description</w:t>
            </w:r>
          </w:p>
        </w:tc>
      </w:tr>
      <w:tr w:rsidR="00546062" w:rsidRPr="00054F87" w14:paraId="4149552B" w14:textId="77777777" w:rsidTr="007B11A1">
        <w:trPr>
          <w:trHeight w:val="350"/>
          <w:jc w:val="center"/>
        </w:trPr>
        <w:tc>
          <w:tcPr>
            <w:tcW w:w="1525" w:type="dxa"/>
            <w:tcBorders>
              <w:bottom w:val="single" w:sz="4" w:space="0" w:color="auto"/>
            </w:tcBorders>
          </w:tcPr>
          <w:p w14:paraId="0C8390F7" w14:textId="77777777" w:rsidR="00546062" w:rsidRPr="00054F87" w:rsidRDefault="00546062" w:rsidP="007B11A1">
            <w:pPr>
              <w:overflowPunct w:val="0"/>
              <w:autoSpaceDE w:val="0"/>
              <w:autoSpaceDN w:val="0"/>
              <w:adjustRightInd w:val="0"/>
              <w:textAlignment w:val="baseline"/>
              <w:rPr>
                <w:rFonts w:cs="Arial"/>
              </w:rPr>
            </w:pPr>
            <w:bookmarkStart w:id="141" w:name="_Hlk92711302"/>
          </w:p>
        </w:tc>
        <w:tc>
          <w:tcPr>
            <w:tcW w:w="6500" w:type="dxa"/>
            <w:tcBorders>
              <w:bottom w:val="single" w:sz="4" w:space="0" w:color="auto"/>
            </w:tcBorders>
            <w:vAlign w:val="center"/>
          </w:tcPr>
          <w:p w14:paraId="2E5D0303" w14:textId="77777777" w:rsidR="00546062" w:rsidRPr="00054F87" w:rsidRDefault="00546062" w:rsidP="007B11A1">
            <w:pPr>
              <w:overflowPunct w:val="0"/>
              <w:autoSpaceDE w:val="0"/>
              <w:autoSpaceDN w:val="0"/>
              <w:adjustRightInd w:val="0"/>
              <w:textAlignment w:val="baseline"/>
              <w:rPr>
                <w:rFonts w:cs="Arial"/>
              </w:rPr>
            </w:pPr>
            <w:r w:rsidRPr="00054F87">
              <w:rPr>
                <w:rFonts w:cs="Arial"/>
              </w:rPr>
              <w:t>Agreement Cover Letter</w:t>
            </w:r>
          </w:p>
        </w:tc>
      </w:tr>
      <w:tr w:rsidR="00546062" w:rsidRPr="00054F87" w14:paraId="6E1E674D" w14:textId="77777777" w:rsidTr="007B11A1">
        <w:trPr>
          <w:trHeight w:val="359"/>
          <w:jc w:val="center"/>
        </w:trPr>
        <w:tc>
          <w:tcPr>
            <w:tcW w:w="1525" w:type="dxa"/>
            <w:tcBorders>
              <w:bottom w:val="single" w:sz="4" w:space="0" w:color="auto"/>
            </w:tcBorders>
          </w:tcPr>
          <w:p w14:paraId="35552C9C" w14:textId="77777777" w:rsidR="00546062" w:rsidRPr="00054F87" w:rsidRDefault="00546062" w:rsidP="007B11A1">
            <w:pPr>
              <w:overflowPunct w:val="0"/>
              <w:autoSpaceDE w:val="0"/>
              <w:autoSpaceDN w:val="0"/>
              <w:adjustRightInd w:val="0"/>
              <w:textAlignment w:val="baseline"/>
              <w:rPr>
                <w:rFonts w:cs="Arial"/>
              </w:rPr>
            </w:pPr>
          </w:p>
        </w:tc>
        <w:tc>
          <w:tcPr>
            <w:tcW w:w="6500" w:type="dxa"/>
            <w:tcBorders>
              <w:bottom w:val="single" w:sz="4" w:space="0" w:color="auto"/>
            </w:tcBorders>
            <w:vAlign w:val="center"/>
          </w:tcPr>
          <w:p w14:paraId="1F9D3C48" w14:textId="77777777" w:rsidR="00546062" w:rsidRPr="00054F87" w:rsidRDefault="00546062" w:rsidP="007B11A1">
            <w:pPr>
              <w:overflowPunct w:val="0"/>
              <w:autoSpaceDE w:val="0"/>
              <w:autoSpaceDN w:val="0"/>
              <w:adjustRightInd w:val="0"/>
              <w:textAlignment w:val="baseline"/>
              <w:rPr>
                <w:rFonts w:cs="Arial"/>
              </w:rPr>
            </w:pPr>
            <w:r w:rsidRPr="00054F87">
              <w:rPr>
                <w:rFonts w:cs="Arial"/>
              </w:rPr>
              <w:t>Attachment 2 – Cost Worksheet</w:t>
            </w:r>
          </w:p>
        </w:tc>
      </w:tr>
      <w:tr w:rsidR="00546062" w:rsidRPr="00054F87" w14:paraId="08E30BCE" w14:textId="77777777" w:rsidTr="007B11A1">
        <w:trPr>
          <w:trHeight w:val="350"/>
          <w:jc w:val="center"/>
        </w:trPr>
        <w:tc>
          <w:tcPr>
            <w:tcW w:w="1525" w:type="dxa"/>
            <w:tcBorders>
              <w:bottom w:val="single" w:sz="4" w:space="0" w:color="auto"/>
            </w:tcBorders>
          </w:tcPr>
          <w:p w14:paraId="1F6DEA50" w14:textId="77777777" w:rsidR="00546062" w:rsidRPr="00054F87" w:rsidRDefault="00546062" w:rsidP="007B11A1">
            <w:pPr>
              <w:overflowPunct w:val="0"/>
              <w:autoSpaceDE w:val="0"/>
              <w:autoSpaceDN w:val="0"/>
              <w:adjustRightInd w:val="0"/>
              <w:textAlignment w:val="baseline"/>
              <w:rPr>
                <w:rFonts w:cs="Arial"/>
              </w:rPr>
            </w:pPr>
          </w:p>
        </w:tc>
        <w:tc>
          <w:tcPr>
            <w:tcW w:w="6500" w:type="dxa"/>
            <w:tcBorders>
              <w:bottom w:val="single" w:sz="4" w:space="0" w:color="auto"/>
            </w:tcBorders>
            <w:vAlign w:val="center"/>
          </w:tcPr>
          <w:p w14:paraId="56C2C3EC" w14:textId="77777777" w:rsidR="00546062" w:rsidRPr="00054F87" w:rsidRDefault="00546062" w:rsidP="007B11A1">
            <w:pPr>
              <w:overflowPunct w:val="0"/>
              <w:autoSpaceDE w:val="0"/>
              <w:autoSpaceDN w:val="0"/>
              <w:adjustRightInd w:val="0"/>
              <w:textAlignment w:val="baseline"/>
              <w:rPr>
                <w:rFonts w:cs="Arial"/>
              </w:rPr>
            </w:pPr>
            <w:r w:rsidRPr="00054F87">
              <w:rPr>
                <w:rFonts w:cs="Arial"/>
              </w:rPr>
              <w:t>Attachment 3 – Narrative Response</w:t>
            </w:r>
          </w:p>
        </w:tc>
      </w:tr>
      <w:tr w:rsidR="00546062" w:rsidRPr="00054F87" w14:paraId="5320C4F8" w14:textId="77777777" w:rsidTr="007B11A1">
        <w:trPr>
          <w:trHeight w:val="341"/>
          <w:jc w:val="center"/>
        </w:trPr>
        <w:tc>
          <w:tcPr>
            <w:tcW w:w="1525" w:type="dxa"/>
            <w:tcBorders>
              <w:bottom w:val="single" w:sz="4" w:space="0" w:color="auto"/>
            </w:tcBorders>
          </w:tcPr>
          <w:p w14:paraId="094893DD" w14:textId="77777777" w:rsidR="00546062" w:rsidRPr="00054F87" w:rsidRDefault="00546062" w:rsidP="007B11A1">
            <w:pPr>
              <w:overflowPunct w:val="0"/>
              <w:autoSpaceDE w:val="0"/>
              <w:autoSpaceDN w:val="0"/>
              <w:adjustRightInd w:val="0"/>
              <w:textAlignment w:val="baseline"/>
              <w:rPr>
                <w:rFonts w:cs="Arial"/>
              </w:rPr>
            </w:pPr>
          </w:p>
        </w:tc>
        <w:tc>
          <w:tcPr>
            <w:tcW w:w="6500" w:type="dxa"/>
            <w:tcBorders>
              <w:bottom w:val="single" w:sz="4" w:space="0" w:color="auto"/>
            </w:tcBorders>
            <w:vAlign w:val="center"/>
          </w:tcPr>
          <w:p w14:paraId="405D3756" w14:textId="77777777" w:rsidR="00546062" w:rsidRPr="00054F87" w:rsidRDefault="00000000" w:rsidP="007B11A1">
            <w:pPr>
              <w:overflowPunct w:val="0"/>
              <w:autoSpaceDE w:val="0"/>
              <w:autoSpaceDN w:val="0"/>
              <w:adjustRightInd w:val="0"/>
              <w:textAlignment w:val="baseline"/>
              <w:rPr>
                <w:rFonts w:cs="Arial"/>
              </w:rPr>
            </w:pPr>
            <w:hyperlink r:id="rId34" w:history="1">
              <w:r w:rsidR="00546062" w:rsidRPr="00054F87">
                <w:rPr>
                  <w:rStyle w:val="Hyperlink"/>
                  <w:rFonts w:cs="Arial"/>
                </w:rPr>
                <w:t>Bidder Declaration Form (GSPD-05-105)</w:t>
              </w:r>
            </w:hyperlink>
          </w:p>
        </w:tc>
      </w:tr>
      <w:tr w:rsidR="00546062" w:rsidRPr="00054F87" w14:paraId="72361EE2" w14:textId="77777777" w:rsidTr="007B11A1">
        <w:trPr>
          <w:trHeight w:val="350"/>
          <w:jc w:val="center"/>
        </w:trPr>
        <w:tc>
          <w:tcPr>
            <w:tcW w:w="1525" w:type="dxa"/>
            <w:tcBorders>
              <w:bottom w:val="single" w:sz="4" w:space="0" w:color="auto"/>
            </w:tcBorders>
          </w:tcPr>
          <w:p w14:paraId="2B31390F" w14:textId="77777777" w:rsidR="00546062" w:rsidRPr="00054F87" w:rsidRDefault="00546062" w:rsidP="007B11A1">
            <w:pPr>
              <w:overflowPunct w:val="0"/>
              <w:autoSpaceDE w:val="0"/>
              <w:autoSpaceDN w:val="0"/>
              <w:adjustRightInd w:val="0"/>
              <w:textAlignment w:val="baseline"/>
              <w:rPr>
                <w:rFonts w:cs="Arial"/>
              </w:rPr>
            </w:pPr>
          </w:p>
        </w:tc>
        <w:tc>
          <w:tcPr>
            <w:tcW w:w="6500" w:type="dxa"/>
            <w:tcBorders>
              <w:bottom w:val="single" w:sz="4" w:space="0" w:color="auto"/>
            </w:tcBorders>
            <w:vAlign w:val="center"/>
          </w:tcPr>
          <w:p w14:paraId="1A66BB8F" w14:textId="77777777" w:rsidR="00546062" w:rsidRPr="00054F87" w:rsidRDefault="00000000" w:rsidP="007B11A1">
            <w:pPr>
              <w:overflowPunct w:val="0"/>
              <w:autoSpaceDE w:val="0"/>
              <w:autoSpaceDN w:val="0"/>
              <w:adjustRightInd w:val="0"/>
              <w:textAlignment w:val="baseline"/>
              <w:rPr>
                <w:rFonts w:cs="Arial"/>
              </w:rPr>
            </w:pPr>
            <w:hyperlink r:id="rId35" w:history="1">
              <w:r w:rsidR="00546062" w:rsidRPr="00054F87">
                <w:rPr>
                  <w:rStyle w:val="Hyperlink"/>
                  <w:rFonts w:cs="Arial"/>
                </w:rPr>
                <w:t>California Civil Rights Laws Certification form</w:t>
              </w:r>
            </w:hyperlink>
          </w:p>
        </w:tc>
      </w:tr>
      <w:bookmarkEnd w:id="141"/>
    </w:tbl>
    <w:p w14:paraId="6707D4B5" w14:textId="77777777" w:rsidR="00546062" w:rsidRPr="00054F87" w:rsidRDefault="00546062" w:rsidP="00546062">
      <w:pPr>
        <w:pStyle w:val="NoSpacing"/>
        <w:ind w:left="810" w:right="900"/>
        <w:jc w:val="center"/>
        <w:rPr>
          <w:rFonts w:ascii="Arial" w:hAnsi="Arial" w:cs="Arial"/>
          <w:b/>
          <w:sz w:val="24"/>
          <w:szCs w:val="24"/>
        </w:rPr>
      </w:pPr>
    </w:p>
    <w:p w14:paraId="56272FD6" w14:textId="77777777" w:rsidR="00054F87" w:rsidRPr="00054F87" w:rsidRDefault="00054F87" w:rsidP="00054F87">
      <w:pPr>
        <w:pStyle w:val="NoSpacing"/>
        <w:ind w:left="810" w:right="900"/>
        <w:jc w:val="center"/>
        <w:rPr>
          <w:rFonts w:ascii="Arial" w:hAnsi="Arial" w:cs="Arial"/>
          <w:b/>
          <w:sz w:val="24"/>
          <w:szCs w:val="24"/>
        </w:rPr>
      </w:pPr>
      <w:bookmarkStart w:id="142" w:name="_Hlk194413219"/>
      <w:bookmarkStart w:id="143" w:name="_Hlk110526791"/>
      <w:r w:rsidRPr="00054F87">
        <w:rPr>
          <w:rFonts w:ascii="Arial" w:hAnsi="Arial" w:cs="Arial"/>
          <w:b/>
          <w:sz w:val="24"/>
          <w:szCs w:val="24"/>
        </w:rPr>
        <w:t>Requested with Bid Response, required within five (5) working days after notification from the State, before award</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0"/>
      </w:tblGrid>
      <w:tr w:rsidR="00054F87" w:rsidRPr="00054F87" w14:paraId="4A379B81" w14:textId="77777777" w:rsidTr="00475580">
        <w:trPr>
          <w:trHeight w:val="458"/>
          <w:tblHeader/>
          <w:jc w:val="center"/>
        </w:trPr>
        <w:tc>
          <w:tcPr>
            <w:tcW w:w="8190" w:type="dxa"/>
            <w:shd w:val="clear" w:color="auto" w:fill="DBE5F1" w:themeFill="accent1" w:themeFillTint="33"/>
            <w:vAlign w:val="center"/>
          </w:tcPr>
          <w:p w14:paraId="38630806" w14:textId="77777777" w:rsidR="00054F87" w:rsidRPr="00054F87" w:rsidRDefault="00054F87" w:rsidP="00475580">
            <w:pPr>
              <w:overflowPunct w:val="0"/>
              <w:autoSpaceDE w:val="0"/>
              <w:autoSpaceDN w:val="0"/>
              <w:adjustRightInd w:val="0"/>
              <w:jc w:val="center"/>
              <w:textAlignment w:val="baseline"/>
              <w:rPr>
                <w:rFonts w:cs="Arial"/>
                <w:b/>
              </w:rPr>
            </w:pPr>
            <w:r w:rsidRPr="00054F87">
              <w:rPr>
                <w:rFonts w:cs="Arial"/>
                <w:b/>
              </w:rPr>
              <w:t>Description</w:t>
            </w:r>
          </w:p>
        </w:tc>
      </w:tr>
      <w:tr w:rsidR="00054F87" w:rsidRPr="00054F87" w14:paraId="375F160F" w14:textId="77777777" w:rsidTr="00475580">
        <w:trPr>
          <w:jc w:val="center"/>
        </w:trPr>
        <w:tc>
          <w:tcPr>
            <w:tcW w:w="8190" w:type="dxa"/>
          </w:tcPr>
          <w:p w14:paraId="52558F16" w14:textId="77777777" w:rsidR="00054F87" w:rsidRPr="00054F87" w:rsidRDefault="00000000" w:rsidP="00475580">
            <w:pPr>
              <w:overflowPunct w:val="0"/>
              <w:autoSpaceDE w:val="0"/>
              <w:autoSpaceDN w:val="0"/>
              <w:adjustRightInd w:val="0"/>
              <w:textAlignment w:val="baseline"/>
              <w:rPr>
                <w:rFonts w:cs="Arial"/>
              </w:rPr>
            </w:pPr>
            <w:hyperlink r:id="rId36" w:history="1">
              <w:r w:rsidR="00054F87" w:rsidRPr="00054F87">
                <w:rPr>
                  <w:rStyle w:val="Hyperlink"/>
                  <w:rFonts w:cs="Arial"/>
                </w:rPr>
                <w:t>Payee Data Record (STD 204)</w:t>
              </w:r>
            </w:hyperlink>
          </w:p>
        </w:tc>
      </w:tr>
      <w:bookmarkEnd w:id="142"/>
    </w:tbl>
    <w:p w14:paraId="56109B6B" w14:textId="77777777" w:rsidR="00054F87" w:rsidRDefault="00054F87" w:rsidP="00054F87">
      <w:pPr>
        <w:pStyle w:val="NoSpacing"/>
        <w:spacing w:after="60"/>
        <w:ind w:right="907"/>
        <w:rPr>
          <w:rFonts w:ascii="Arial" w:hAnsi="Arial" w:cs="Arial"/>
          <w:b/>
          <w:sz w:val="24"/>
          <w:szCs w:val="24"/>
        </w:rPr>
      </w:pPr>
    </w:p>
    <w:p w14:paraId="32780F0D" w14:textId="618C150E" w:rsidR="00546062" w:rsidRPr="00054F87" w:rsidRDefault="00546062" w:rsidP="00546062">
      <w:pPr>
        <w:pStyle w:val="NoSpacing"/>
        <w:spacing w:after="60"/>
        <w:ind w:left="806" w:right="907"/>
        <w:jc w:val="center"/>
        <w:rPr>
          <w:rFonts w:ascii="Arial" w:hAnsi="Arial" w:cs="Arial"/>
          <w:b/>
          <w:sz w:val="24"/>
          <w:szCs w:val="24"/>
        </w:rPr>
      </w:pPr>
      <w:r w:rsidRPr="00054F87">
        <w:rPr>
          <w:rFonts w:ascii="Arial" w:hAnsi="Arial" w:cs="Arial"/>
          <w:b/>
          <w:sz w:val="24"/>
          <w:szCs w:val="24"/>
        </w:rPr>
        <w:t>Required with the Bid Response only if the Bidder and/or subcontractor is a certified SB/DVBE and/or Bidder is claiming a preference or incentive</w:t>
      </w:r>
      <w:bookmarkEnd w:id="143"/>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0"/>
      </w:tblGrid>
      <w:tr w:rsidR="00546062" w:rsidRPr="00054F87" w14:paraId="16C241BF" w14:textId="77777777" w:rsidTr="007B11A1">
        <w:trPr>
          <w:trHeight w:val="413"/>
          <w:tblHeader/>
          <w:jc w:val="center"/>
        </w:trPr>
        <w:tc>
          <w:tcPr>
            <w:tcW w:w="8190" w:type="dxa"/>
            <w:shd w:val="clear" w:color="auto" w:fill="DBE5F1" w:themeFill="accent1" w:themeFillTint="33"/>
            <w:vAlign w:val="center"/>
          </w:tcPr>
          <w:p w14:paraId="42E643C2" w14:textId="77777777" w:rsidR="00546062" w:rsidRPr="00054F87" w:rsidRDefault="00546062" w:rsidP="007B11A1">
            <w:pPr>
              <w:overflowPunct w:val="0"/>
              <w:autoSpaceDE w:val="0"/>
              <w:autoSpaceDN w:val="0"/>
              <w:adjustRightInd w:val="0"/>
              <w:jc w:val="center"/>
              <w:textAlignment w:val="baseline"/>
              <w:rPr>
                <w:rFonts w:cs="Arial"/>
              </w:rPr>
            </w:pPr>
            <w:bookmarkStart w:id="144" w:name="_Hlk110526761"/>
            <w:r w:rsidRPr="00054F87">
              <w:rPr>
                <w:rFonts w:cs="Arial"/>
                <w:b/>
              </w:rPr>
              <w:t>Description</w:t>
            </w:r>
          </w:p>
        </w:tc>
      </w:tr>
      <w:tr w:rsidR="00546062" w:rsidRPr="00054F87" w14:paraId="62B684C4" w14:textId="77777777" w:rsidTr="007B11A1">
        <w:trPr>
          <w:trHeight w:val="395"/>
          <w:jc w:val="center"/>
        </w:trPr>
        <w:tc>
          <w:tcPr>
            <w:tcW w:w="8190" w:type="dxa"/>
            <w:vAlign w:val="center"/>
          </w:tcPr>
          <w:p w14:paraId="3560EED0" w14:textId="77777777" w:rsidR="00546062" w:rsidRPr="00054F87" w:rsidRDefault="00000000" w:rsidP="007B11A1">
            <w:pPr>
              <w:overflowPunct w:val="0"/>
              <w:autoSpaceDE w:val="0"/>
              <w:autoSpaceDN w:val="0"/>
              <w:adjustRightInd w:val="0"/>
              <w:textAlignment w:val="baseline"/>
              <w:rPr>
                <w:rFonts w:cs="Arial"/>
              </w:rPr>
            </w:pPr>
            <w:hyperlink r:id="rId37" w:history="1">
              <w:r w:rsidR="00546062" w:rsidRPr="00054F87">
                <w:rPr>
                  <w:rStyle w:val="Hyperlink"/>
                  <w:rFonts w:cs="Arial"/>
                </w:rPr>
                <w:t>Disabled Veteran Business Enterprise Declaration Form DGS PD 843</w:t>
              </w:r>
            </w:hyperlink>
          </w:p>
        </w:tc>
      </w:tr>
      <w:tr w:rsidR="00546062" w:rsidRPr="00054F87" w14:paraId="27DEA7FD" w14:textId="77777777" w:rsidTr="007B11A1">
        <w:trPr>
          <w:trHeight w:val="350"/>
          <w:jc w:val="center"/>
        </w:trPr>
        <w:tc>
          <w:tcPr>
            <w:tcW w:w="8190" w:type="dxa"/>
            <w:vAlign w:val="center"/>
          </w:tcPr>
          <w:p w14:paraId="7A4E45F4" w14:textId="77777777" w:rsidR="00546062" w:rsidRPr="00054F87" w:rsidRDefault="00000000" w:rsidP="007B11A1">
            <w:pPr>
              <w:overflowPunct w:val="0"/>
              <w:autoSpaceDE w:val="0"/>
              <w:autoSpaceDN w:val="0"/>
              <w:adjustRightInd w:val="0"/>
              <w:textAlignment w:val="baseline"/>
              <w:rPr>
                <w:rFonts w:cs="Arial"/>
                <w:highlight w:val="yellow"/>
              </w:rPr>
            </w:pPr>
            <w:hyperlink r:id="rId38" w:history="1">
              <w:r w:rsidR="00546062" w:rsidRPr="00054F87">
                <w:rPr>
                  <w:rStyle w:val="Hyperlink"/>
                  <w:rFonts w:cs="Arial"/>
                </w:rPr>
                <w:t>Bidder’s Summary, form (DGS PD 526)</w:t>
              </w:r>
            </w:hyperlink>
            <w:r w:rsidR="00546062" w:rsidRPr="00054F87">
              <w:rPr>
                <w:rFonts w:cs="Arial"/>
              </w:rPr>
              <w:t xml:space="preserve"> for goods and services.</w:t>
            </w:r>
          </w:p>
        </w:tc>
      </w:tr>
      <w:bookmarkEnd w:id="144"/>
    </w:tbl>
    <w:p w14:paraId="58F7FFED" w14:textId="77777777" w:rsidR="00546062" w:rsidRPr="00054F87" w:rsidRDefault="00546062" w:rsidP="00054F87">
      <w:pPr>
        <w:pStyle w:val="IFBHeading"/>
        <w:numPr>
          <w:ilvl w:val="0"/>
          <w:numId w:val="0"/>
        </w:numPr>
        <w:rPr>
          <w:b w:val="0"/>
          <w:bCs/>
          <w:sz w:val="24"/>
          <w:szCs w:val="24"/>
        </w:rPr>
      </w:pPr>
    </w:p>
    <w:p w14:paraId="3D220369" w14:textId="0BDC03FD" w:rsidR="00546062" w:rsidRPr="00054F87" w:rsidRDefault="00546062" w:rsidP="00546062">
      <w:pPr>
        <w:pStyle w:val="IFBHeading"/>
        <w:numPr>
          <w:ilvl w:val="0"/>
          <w:numId w:val="0"/>
        </w:numPr>
        <w:ind w:left="540"/>
        <w:rPr>
          <w:sz w:val="24"/>
          <w:szCs w:val="24"/>
        </w:rPr>
      </w:pPr>
      <w:r w:rsidRPr="00054F87">
        <w:rPr>
          <w:sz w:val="24"/>
          <w:szCs w:val="24"/>
        </w:rPr>
        <w:t xml:space="preserve">Do not submit this </w:t>
      </w:r>
      <w:r w:rsidRPr="00CD6018">
        <w:rPr>
          <w:sz w:val="24"/>
          <w:szCs w:val="24"/>
        </w:rPr>
        <w:t>RFQ</w:t>
      </w:r>
      <w:r w:rsidRPr="00054F87">
        <w:rPr>
          <w:sz w:val="24"/>
          <w:szCs w:val="24"/>
        </w:rPr>
        <w:t xml:space="preserve"> document with bid. </w:t>
      </w:r>
    </w:p>
    <w:p w14:paraId="5CE9A497" w14:textId="77777777" w:rsidR="00546062" w:rsidRPr="00054F87" w:rsidRDefault="00546062" w:rsidP="00546062">
      <w:pPr>
        <w:pStyle w:val="IFBHeading"/>
        <w:numPr>
          <w:ilvl w:val="0"/>
          <w:numId w:val="0"/>
        </w:numPr>
        <w:ind w:left="540"/>
        <w:rPr>
          <w:b w:val="0"/>
          <w:bCs/>
          <w:sz w:val="24"/>
          <w:szCs w:val="24"/>
        </w:rPr>
      </w:pPr>
    </w:p>
    <w:p w14:paraId="0A5C1FB5" w14:textId="14B4D406" w:rsidR="00546062" w:rsidRPr="00054F87" w:rsidRDefault="00546062" w:rsidP="00546062">
      <w:pPr>
        <w:pStyle w:val="IFBHeading"/>
        <w:numPr>
          <w:ilvl w:val="0"/>
          <w:numId w:val="0"/>
        </w:numPr>
        <w:ind w:left="540" w:right="180"/>
        <w:jc w:val="both"/>
        <w:rPr>
          <w:b w:val="0"/>
          <w:sz w:val="24"/>
          <w:szCs w:val="24"/>
        </w:rPr>
      </w:pPr>
      <w:r w:rsidRPr="00054F87">
        <w:rPr>
          <w:b w:val="0"/>
          <w:sz w:val="24"/>
          <w:szCs w:val="24"/>
        </w:rPr>
        <w:t xml:space="preserve">The State makes no warranty that the response list is a full and comprehensive listing of every requirement specified in the </w:t>
      </w:r>
      <w:r w:rsidRPr="00CD6018">
        <w:rPr>
          <w:b w:val="0"/>
          <w:sz w:val="24"/>
          <w:szCs w:val="24"/>
        </w:rPr>
        <w:t>RFQ</w:t>
      </w:r>
      <w:r w:rsidR="00CD6018">
        <w:rPr>
          <w:b w:val="0"/>
          <w:sz w:val="24"/>
          <w:szCs w:val="24"/>
        </w:rPr>
        <w:t>.</w:t>
      </w:r>
      <w:r w:rsidRPr="00054F87">
        <w:rPr>
          <w:b w:val="0"/>
          <w:sz w:val="24"/>
          <w:szCs w:val="24"/>
        </w:rPr>
        <w:t xml:space="preserve"> Checking off the items on the list does not establish the Bidder’s intent nor does it constitute responsiveness to the requirements. The list is only a tool to assist participating Bidders in compiling their bid response and does not establish intent nor does it constitute responsiveness to the requirements. Bidders are encouraged to carefully read the entire </w:t>
      </w:r>
      <w:r w:rsidRPr="00CD6018">
        <w:rPr>
          <w:b w:val="0"/>
          <w:sz w:val="24"/>
          <w:szCs w:val="24"/>
        </w:rPr>
        <w:t>RFQ</w:t>
      </w:r>
      <w:r w:rsidRPr="00054F87">
        <w:rPr>
          <w:b w:val="0"/>
          <w:sz w:val="24"/>
          <w:szCs w:val="24"/>
        </w:rPr>
        <w:t>. The need to verify all documentation and responses prior to the submission of bids cannot be over emphasized.</w:t>
      </w:r>
    </w:p>
    <w:p w14:paraId="0784A30E" w14:textId="04EFDE2E" w:rsidR="0056660F" w:rsidRDefault="0056660F">
      <w:pPr>
        <w:spacing w:after="200" w:line="276" w:lineRule="auto"/>
        <w:rPr>
          <w:rFonts w:cs="Arial"/>
        </w:rPr>
      </w:pPr>
      <w:r>
        <w:rPr>
          <w:rFonts w:cs="Arial"/>
        </w:rPr>
        <w:br w:type="page"/>
      </w:r>
    </w:p>
    <w:p w14:paraId="012B39B2" w14:textId="77777777" w:rsidR="00106275" w:rsidRPr="00054F87" w:rsidRDefault="00106275" w:rsidP="00331604">
      <w:pPr>
        <w:ind w:right="180"/>
        <w:jc w:val="both"/>
        <w:rPr>
          <w:rFonts w:cs="Arial"/>
        </w:rPr>
      </w:pPr>
    </w:p>
    <w:p w14:paraId="6E67591A" w14:textId="77777777" w:rsidR="00546062" w:rsidRPr="00054F87" w:rsidRDefault="00546062" w:rsidP="002772DD">
      <w:pPr>
        <w:pStyle w:val="Heading1"/>
      </w:pPr>
      <w:bookmarkStart w:id="145" w:name="_Toc188363624"/>
      <w:bookmarkStart w:id="146" w:name="_Toc209520271"/>
      <w:r w:rsidRPr="00054F87">
        <w:t>TAX DELINQUENCY</w:t>
      </w:r>
      <w:bookmarkEnd w:id="145"/>
      <w:bookmarkEnd w:id="146"/>
      <w:r w:rsidRPr="00054F87">
        <w:t xml:space="preserve"> </w:t>
      </w:r>
    </w:p>
    <w:p w14:paraId="0DD22512" w14:textId="7F51ED04" w:rsidR="00546062" w:rsidRPr="00054F87" w:rsidRDefault="00546062" w:rsidP="00546062">
      <w:pPr>
        <w:ind w:left="540" w:right="180"/>
        <w:jc w:val="both"/>
        <w:rPr>
          <w:rFonts w:cs="Arial"/>
        </w:rPr>
      </w:pPr>
      <w:bookmarkStart w:id="147" w:name="_Hlk112756053"/>
      <w:r w:rsidRPr="00054F87">
        <w:rPr>
          <w:rFonts w:cs="Arial"/>
        </w:rPr>
        <w:t xml:space="preserve">Pursuant to the Public Contract Code </w:t>
      </w:r>
      <w:r w:rsidRPr="00054F87">
        <w:rPr>
          <w:rFonts w:cs="Arial"/>
          <w:shd w:val="clear" w:color="auto" w:fill="FFFFFF"/>
        </w:rPr>
        <w:t>§</w:t>
      </w:r>
      <w:r w:rsidRPr="00054F87">
        <w:rPr>
          <w:rFonts w:cs="Arial"/>
        </w:rPr>
        <w:t xml:space="preserve"> 10295.4, prior to executing any State agreement or renewal for goods or services, the contracting department must verify that the Bidder in not on either of the prohibited lists below. If Bidder is on either list, they will be ineligible for agreement award.</w:t>
      </w:r>
    </w:p>
    <w:p w14:paraId="51E4E94C" w14:textId="77777777" w:rsidR="00546062" w:rsidRPr="00054F87" w:rsidRDefault="00546062" w:rsidP="00546062">
      <w:pPr>
        <w:ind w:left="540"/>
        <w:rPr>
          <w:rFonts w:cs="Arial"/>
        </w:rPr>
      </w:pPr>
    </w:p>
    <w:bookmarkStart w:id="148" w:name="_Hlk112756088"/>
    <w:p w14:paraId="30584056" w14:textId="5109C7C1" w:rsidR="00546062" w:rsidRPr="00054F87" w:rsidRDefault="00546062" w:rsidP="00106275">
      <w:pPr>
        <w:ind w:left="540"/>
        <w:rPr>
          <w:rFonts w:cs="Arial"/>
        </w:rPr>
      </w:pPr>
      <w:r w:rsidRPr="00054F87">
        <w:rPr>
          <w:rFonts w:cs="Arial"/>
        </w:rPr>
        <w:fldChar w:fldCharType="begin"/>
      </w:r>
      <w:r w:rsidRPr="00054F87">
        <w:rPr>
          <w:rFonts w:cs="Arial"/>
        </w:rPr>
        <w:instrText>HYPERLINK "\\\\YO00FIL001\\Common2\\Acquisitions\\One Time Acquisitions\\IT - FORMS - TEMPLATES\\FORMS\\RFQ-IFB-RFO TEMPLATES\\Use for EMAIL Responses\\FTB Top 500 Delinquent Taxpayers"</w:instrText>
      </w:r>
      <w:r w:rsidRPr="00054F87">
        <w:rPr>
          <w:rFonts w:cs="Arial"/>
        </w:rPr>
      </w:r>
      <w:r w:rsidRPr="00054F87">
        <w:rPr>
          <w:rFonts w:cs="Arial"/>
        </w:rPr>
        <w:fldChar w:fldCharType="separate"/>
      </w:r>
      <w:r w:rsidRPr="00054F87">
        <w:rPr>
          <w:rStyle w:val="Hyperlink"/>
          <w:rFonts w:cs="Arial"/>
        </w:rPr>
        <w:t>FTB Top 500 Delinquent Taxpayers</w:t>
      </w:r>
      <w:r w:rsidRPr="00054F87">
        <w:rPr>
          <w:rFonts w:cs="Arial"/>
        </w:rPr>
        <w:fldChar w:fldCharType="end"/>
      </w:r>
      <w:bookmarkEnd w:id="148"/>
    </w:p>
    <w:bookmarkStart w:id="149" w:name="_Hlk112756104"/>
    <w:p w14:paraId="0B34C335" w14:textId="52EFA8E4" w:rsidR="001464DA" w:rsidRPr="00054F87" w:rsidRDefault="00546062" w:rsidP="00546062">
      <w:pPr>
        <w:ind w:left="540"/>
        <w:rPr>
          <w:rFonts w:cs="Arial"/>
        </w:rPr>
      </w:pPr>
      <w:r w:rsidRPr="00054F87">
        <w:fldChar w:fldCharType="begin"/>
      </w:r>
      <w:r w:rsidRPr="00054F87">
        <w:rPr>
          <w:rFonts w:cs="Arial"/>
        </w:rPr>
        <w:instrText xml:space="preserve"> HYPERLINK "https://www.cdtfa.ca.gov/taxes-and-fees/top500.htm" </w:instrText>
      </w:r>
      <w:r w:rsidRPr="00054F87">
        <w:fldChar w:fldCharType="separate"/>
      </w:r>
      <w:r w:rsidRPr="00054F87">
        <w:rPr>
          <w:rStyle w:val="Hyperlink"/>
          <w:rFonts w:cs="Arial"/>
        </w:rPr>
        <w:t>CDTFA Top 500 Sales &amp; Use Tax Delinquencies in California</w:t>
      </w:r>
      <w:r w:rsidRPr="00054F87">
        <w:rPr>
          <w:rStyle w:val="Hyperlink"/>
          <w:rFonts w:cs="Arial"/>
        </w:rPr>
        <w:fldChar w:fldCharType="end"/>
      </w:r>
      <w:bookmarkEnd w:id="149"/>
      <w:r w:rsidRPr="00054F87">
        <w:rPr>
          <w:rStyle w:val="Hyperlink"/>
          <w:rFonts w:cs="Arial"/>
          <w:u w:val="none"/>
        </w:rPr>
        <w:t xml:space="preserve"> </w:t>
      </w:r>
      <w:bookmarkEnd w:id="147"/>
    </w:p>
    <w:p w14:paraId="66E488AA" w14:textId="685BC290" w:rsidR="00664D25" w:rsidRPr="00054F87" w:rsidRDefault="00664D25" w:rsidP="00FC24C8">
      <w:pPr>
        <w:ind w:left="547" w:right="187"/>
        <w:rPr>
          <w:rFonts w:cs="Arial"/>
        </w:rPr>
      </w:pPr>
    </w:p>
    <w:p w14:paraId="53781C00" w14:textId="77777777" w:rsidR="008C30DA" w:rsidRPr="00054F87" w:rsidRDefault="008C30DA" w:rsidP="002772DD">
      <w:pPr>
        <w:pStyle w:val="Heading1"/>
      </w:pPr>
      <w:bookmarkStart w:id="150" w:name="_Toc188363601"/>
      <w:bookmarkStart w:id="151" w:name="_Toc209520272"/>
      <w:bookmarkStart w:id="152" w:name="_Hlk204672615"/>
      <w:bookmarkStart w:id="153" w:name="_Hlk204672940"/>
      <w:r w:rsidRPr="00054F87">
        <w:t xml:space="preserve">VALIDATION </w:t>
      </w:r>
      <w:bookmarkStart w:id="154" w:name="_Hlk110518583"/>
      <w:r w:rsidRPr="00054F87">
        <w:t>OF REQUIREMENTS</w:t>
      </w:r>
      <w:bookmarkEnd w:id="150"/>
      <w:bookmarkEnd w:id="151"/>
    </w:p>
    <w:p w14:paraId="41D720D0" w14:textId="3122CA0F" w:rsidR="008C30DA" w:rsidRPr="00054F87" w:rsidRDefault="008C30DA" w:rsidP="003179F8">
      <w:pPr>
        <w:ind w:left="540"/>
        <w:jc w:val="both"/>
        <w:rPr>
          <w:rFonts w:cs="Arial"/>
        </w:rPr>
      </w:pPr>
      <w:r w:rsidRPr="00054F87">
        <w:rPr>
          <w:rFonts w:cs="Arial"/>
        </w:rPr>
        <w:t xml:space="preserve">The State will check each bid detail to determine its compliance </w:t>
      </w:r>
      <w:r w:rsidR="00A45476" w:rsidRPr="00054F87">
        <w:rPr>
          <w:rFonts w:cs="Arial"/>
        </w:rPr>
        <w:t>with</w:t>
      </w:r>
      <w:r w:rsidRPr="00054F87">
        <w:rPr>
          <w:rFonts w:cs="Arial"/>
        </w:rPr>
        <w:t xml:space="preserve"> the bid requirements. If a bid fails to meet bid requirements, the State will determine whether the deviation is material. A material deviation will be cause for rejection of the bid. An immaterial deviation will be examined to determine if the deviation will be accepted. If accepted, the bid will be processed as if no deviation had occurred.</w:t>
      </w:r>
      <w:bookmarkEnd w:id="152"/>
    </w:p>
    <w:bookmarkEnd w:id="153"/>
    <w:p w14:paraId="43BED20D" w14:textId="77777777" w:rsidR="008C30DA" w:rsidRPr="00054F87" w:rsidRDefault="008C30DA" w:rsidP="003179F8">
      <w:pPr>
        <w:jc w:val="both"/>
        <w:rPr>
          <w:rFonts w:cs="Arial"/>
        </w:rPr>
      </w:pPr>
    </w:p>
    <w:p w14:paraId="0A8D04BB" w14:textId="77777777" w:rsidR="008C30DA" w:rsidRPr="00054F87" w:rsidRDefault="008C30DA" w:rsidP="002772DD">
      <w:pPr>
        <w:pStyle w:val="Heading1"/>
      </w:pPr>
      <w:bookmarkStart w:id="155" w:name="_Toc188363602"/>
      <w:bookmarkStart w:id="156" w:name="_Toc209520273"/>
      <w:bookmarkStart w:id="157" w:name="_Hlk204672579"/>
      <w:bookmarkEnd w:id="154"/>
      <w:r w:rsidRPr="00054F87">
        <w:t>CLARIFYING INFORMATION</w:t>
      </w:r>
      <w:bookmarkEnd w:id="155"/>
      <w:bookmarkEnd w:id="156"/>
    </w:p>
    <w:p w14:paraId="5EFB42C3" w14:textId="77777777" w:rsidR="008C30DA" w:rsidRPr="00054F87" w:rsidRDefault="008C30DA" w:rsidP="003179F8">
      <w:pPr>
        <w:ind w:left="540"/>
        <w:jc w:val="both"/>
        <w:rPr>
          <w:rFonts w:cs="Arial"/>
        </w:rPr>
      </w:pPr>
      <w:bookmarkStart w:id="158" w:name="_Hlk88219517"/>
      <w:r w:rsidRPr="00054F87">
        <w:rPr>
          <w:rFonts w:cs="Arial"/>
        </w:rPr>
        <w:t xml:space="preserve">During the evaluation and selection process, the State may ask the Bidder to clarify conflicting information in their bid response when compliance to the solicitation requirements cannot be determined. Clarifications provided by the Bidder may not change the original bid submission. Missing or non-compliant bid response information is not grounds for the State to request clarification. Clarification will not be requested if the Bidder has been deemed non-compliant to other mandatory requirements. It is the responsibility of the Bidder to submit a complete, legible, and comprehensible bid. </w:t>
      </w:r>
    </w:p>
    <w:p w14:paraId="683D21F5" w14:textId="77777777" w:rsidR="008C30DA" w:rsidRPr="00054F87" w:rsidRDefault="008C30DA" w:rsidP="003179F8">
      <w:pPr>
        <w:ind w:left="540"/>
        <w:jc w:val="both"/>
        <w:rPr>
          <w:rFonts w:cs="Arial"/>
        </w:rPr>
      </w:pPr>
    </w:p>
    <w:p w14:paraId="0C4C9C28" w14:textId="77777777" w:rsidR="008C30DA" w:rsidRPr="00054F87" w:rsidRDefault="008C30DA" w:rsidP="003179F8">
      <w:pPr>
        <w:ind w:left="540"/>
        <w:jc w:val="both"/>
        <w:rPr>
          <w:rFonts w:cs="Arial"/>
        </w:rPr>
      </w:pPr>
      <w:r w:rsidRPr="00054F87">
        <w:rPr>
          <w:rFonts w:cs="Arial"/>
        </w:rPr>
        <w:t>Failure to submit the requested written information within the timeframe provided by the State will be grounds for bid rejection.</w:t>
      </w:r>
    </w:p>
    <w:bookmarkEnd w:id="157"/>
    <w:bookmarkEnd w:id="158"/>
    <w:p w14:paraId="720F7070" w14:textId="77777777" w:rsidR="008C30DA" w:rsidRDefault="008C30DA" w:rsidP="003179F8">
      <w:pPr>
        <w:ind w:left="540"/>
        <w:jc w:val="both"/>
        <w:rPr>
          <w:rFonts w:cs="Arial"/>
        </w:rPr>
      </w:pPr>
    </w:p>
    <w:p w14:paraId="119FB6ED" w14:textId="77777777" w:rsidR="002772DD" w:rsidRDefault="002772DD" w:rsidP="002772DD">
      <w:pPr>
        <w:pStyle w:val="Heading1"/>
      </w:pPr>
      <w:bookmarkStart w:id="159" w:name="_Toc209520274"/>
      <w:r>
        <w:t>ERRORS IN BIDS</w:t>
      </w:r>
      <w:bookmarkEnd w:id="159"/>
    </w:p>
    <w:p w14:paraId="2A31E73A" w14:textId="0FA14669" w:rsidR="002772DD" w:rsidRPr="002772DD" w:rsidRDefault="002772DD" w:rsidP="002772DD">
      <w:pPr>
        <w:overflowPunct w:val="0"/>
        <w:autoSpaceDE w:val="0"/>
        <w:autoSpaceDN w:val="0"/>
        <w:ind w:left="540"/>
        <w:jc w:val="both"/>
        <w:textAlignment w:val="baseline"/>
        <w:rPr>
          <w:rFonts w:eastAsiaTheme="minorHAnsi"/>
        </w:rPr>
      </w:pPr>
      <w:r>
        <w:t>An error in the Bid may cause the rejection of that bid; however, the State may at its sole option retain the bid and make certain corrections.</w:t>
      </w:r>
      <w:r>
        <w:rPr>
          <w:rFonts w:eastAsiaTheme="minorHAnsi"/>
        </w:rPr>
        <w:t xml:space="preserve"> </w:t>
      </w:r>
      <w:r>
        <w:t xml:space="preserve">To determine if a correction is appropriate, the State will consider the conformance of the bid the </w:t>
      </w:r>
      <w:r w:rsidRPr="00CD6018">
        <w:t>RFQ</w:t>
      </w:r>
      <w:r>
        <w:t xml:space="preserve"> requirements.</w:t>
      </w:r>
    </w:p>
    <w:p w14:paraId="57806B32" w14:textId="77777777" w:rsidR="002772DD" w:rsidRDefault="002772DD" w:rsidP="002772DD">
      <w:pPr>
        <w:overflowPunct w:val="0"/>
        <w:autoSpaceDE w:val="0"/>
        <w:autoSpaceDN w:val="0"/>
        <w:ind w:left="540"/>
        <w:jc w:val="both"/>
        <w:textAlignment w:val="baseline"/>
      </w:pPr>
    </w:p>
    <w:p w14:paraId="6EABADDF" w14:textId="24686B71" w:rsidR="002772DD" w:rsidRDefault="002772DD" w:rsidP="002772DD">
      <w:pPr>
        <w:overflowPunct w:val="0"/>
        <w:autoSpaceDE w:val="0"/>
        <w:autoSpaceDN w:val="0"/>
        <w:ind w:left="540"/>
        <w:jc w:val="both"/>
        <w:textAlignment w:val="baseline"/>
      </w:pPr>
      <w:r>
        <w:t xml:space="preserve">If the Bidder's intent is clearly established, the State may at its sole option correct an error based on that established intent. The State may correct obvious clerical errors, arithmetic errors, and discrepancies.  If necessary, the cost extensions and totals will be recalculated if obviously misstated. The State may correct errors of omission. </w:t>
      </w:r>
    </w:p>
    <w:p w14:paraId="4B3A2651" w14:textId="77777777" w:rsidR="002772DD" w:rsidRDefault="002772DD" w:rsidP="002772DD">
      <w:pPr>
        <w:overflowPunct w:val="0"/>
        <w:autoSpaceDE w:val="0"/>
        <w:autoSpaceDN w:val="0"/>
        <w:ind w:left="540"/>
        <w:jc w:val="both"/>
        <w:textAlignment w:val="baseline"/>
      </w:pPr>
    </w:p>
    <w:p w14:paraId="10DCD742" w14:textId="77777777" w:rsidR="002772DD" w:rsidRDefault="002772DD" w:rsidP="002772DD">
      <w:pPr>
        <w:overflowPunct w:val="0"/>
        <w:autoSpaceDE w:val="0"/>
        <w:autoSpaceDN w:val="0"/>
        <w:ind w:left="540"/>
        <w:jc w:val="both"/>
        <w:textAlignment w:val="baseline"/>
      </w:pPr>
      <w:r>
        <w:t>If the Bidder’s intent is not clearly established, State will take following actions:</w:t>
      </w:r>
    </w:p>
    <w:p w14:paraId="033AACB0" w14:textId="77777777" w:rsidR="002772DD" w:rsidRDefault="002772DD" w:rsidP="002772DD">
      <w:pPr>
        <w:ind w:left="540"/>
        <w:jc w:val="both"/>
      </w:pPr>
    </w:p>
    <w:p w14:paraId="7CFF87C4" w14:textId="77777777" w:rsidR="002772DD" w:rsidRDefault="002772DD" w:rsidP="002772DD">
      <w:pPr>
        <w:pStyle w:val="ListParagraph"/>
        <w:numPr>
          <w:ilvl w:val="0"/>
          <w:numId w:val="95"/>
        </w:numPr>
        <w:overflowPunct w:val="0"/>
        <w:autoSpaceDE w:val="0"/>
        <w:autoSpaceDN w:val="0"/>
        <w:ind w:left="990"/>
        <w:jc w:val="both"/>
        <w:textAlignment w:val="baseline"/>
      </w:pPr>
      <w:r>
        <w:t>If cost for a line item is omitted from Cost Worksheet, it will be interpreted to mean that it will be provided by the Bidder at no cost.</w:t>
      </w:r>
    </w:p>
    <w:p w14:paraId="7208745F" w14:textId="38212A41" w:rsidR="002772DD" w:rsidRDefault="002772DD" w:rsidP="002772DD">
      <w:pPr>
        <w:pStyle w:val="ListParagraph"/>
        <w:numPr>
          <w:ilvl w:val="0"/>
          <w:numId w:val="95"/>
        </w:numPr>
        <w:overflowPunct w:val="0"/>
        <w:autoSpaceDE w:val="0"/>
        <w:autoSpaceDN w:val="0"/>
        <w:ind w:left="990"/>
        <w:jc w:val="both"/>
        <w:textAlignment w:val="baseline"/>
      </w:pPr>
      <w:r>
        <w:t>If any line item is omitted and is essential for satisfactory performance, it will be interpreted to mean that it will be provided at no cost.</w:t>
      </w:r>
    </w:p>
    <w:p w14:paraId="49654F55" w14:textId="77777777" w:rsidR="002772DD" w:rsidRDefault="002772DD" w:rsidP="002772DD">
      <w:pPr>
        <w:ind w:left="540"/>
        <w:jc w:val="both"/>
      </w:pPr>
    </w:p>
    <w:p w14:paraId="4EA13C3B" w14:textId="77777777" w:rsidR="002772DD" w:rsidRDefault="002772DD" w:rsidP="002772DD">
      <w:pPr>
        <w:overflowPunct w:val="0"/>
        <w:autoSpaceDE w:val="0"/>
        <w:autoSpaceDN w:val="0"/>
        <w:ind w:left="540"/>
        <w:jc w:val="both"/>
        <w:textAlignment w:val="baseline"/>
      </w:pPr>
      <w:r>
        <w:t xml:space="preserve">Where applicable, recalculations, as applied in accordance with this section, result in significant changes in the amount of money to be paid to the Bidder (if awarded the contract), the Bidder will be given the opportunity to promptly establish the grounds justifying relief from its bid. </w:t>
      </w:r>
    </w:p>
    <w:p w14:paraId="1A9080CC" w14:textId="77777777" w:rsidR="002772DD" w:rsidRDefault="002772DD" w:rsidP="002772DD">
      <w:pPr>
        <w:overflowPunct w:val="0"/>
        <w:autoSpaceDE w:val="0"/>
        <w:autoSpaceDN w:val="0"/>
        <w:ind w:left="540"/>
        <w:jc w:val="both"/>
        <w:textAlignment w:val="baseline"/>
      </w:pPr>
    </w:p>
    <w:p w14:paraId="34A9D206" w14:textId="5CF5F608" w:rsidR="002772DD" w:rsidRDefault="002772DD" w:rsidP="002772DD">
      <w:pPr>
        <w:overflowPunct w:val="0"/>
        <w:autoSpaceDE w:val="0"/>
        <w:autoSpaceDN w:val="0"/>
        <w:ind w:left="540"/>
        <w:jc w:val="both"/>
        <w:textAlignment w:val="baseline"/>
      </w:pPr>
      <w:r>
        <w:t>Bidders should carefully review the cost elements since they will not have the option to correct errors after the date and time for submission of the Bid.</w:t>
      </w:r>
    </w:p>
    <w:p w14:paraId="29DEEB26" w14:textId="77777777" w:rsidR="00443EC7" w:rsidRPr="00054F87" w:rsidRDefault="00443EC7" w:rsidP="002772DD">
      <w:pPr>
        <w:jc w:val="both"/>
        <w:rPr>
          <w:rFonts w:cs="Arial"/>
        </w:rPr>
      </w:pPr>
    </w:p>
    <w:p w14:paraId="55596495" w14:textId="77777777" w:rsidR="008C30DA" w:rsidRPr="00054F87" w:rsidRDefault="008C30DA" w:rsidP="002772DD">
      <w:pPr>
        <w:pStyle w:val="Heading1"/>
      </w:pPr>
      <w:bookmarkStart w:id="160" w:name="_Toc188363592"/>
      <w:bookmarkStart w:id="161" w:name="_Toc209520275"/>
      <w:r w:rsidRPr="00054F87">
        <w:t>DRAFTS</w:t>
      </w:r>
      <w:bookmarkEnd w:id="160"/>
      <w:bookmarkEnd w:id="161"/>
    </w:p>
    <w:p w14:paraId="504AB0A9" w14:textId="5F3EF0CD" w:rsidR="008C30DA" w:rsidRPr="00054F87" w:rsidRDefault="008C30DA" w:rsidP="00912620">
      <w:pPr>
        <w:ind w:left="540"/>
        <w:jc w:val="both"/>
        <w:rPr>
          <w:rFonts w:cs="Arial"/>
        </w:rPr>
      </w:pPr>
      <w:r w:rsidRPr="00054F87">
        <w:rPr>
          <w:rFonts w:cs="Arial"/>
        </w:rPr>
        <w:t>If the State determines that bids from all Bidders contain material deviations, the State may declare the bids to be draft bids. If bids are declared drafts, the State will issue an addendum to the solicitation document and confidential discussions may be held with the Bidders who wish to continue in the bidding process. Notifying the Bidder of defects is intended to minimize the risk that the final bids will be deemed non-compliant; however, the State will not provide any warranty that all defects in the draft bids have been detected. Notification of defects in the draft bid will not preclude rejection of the final bid, if undiscovered defects contained in the declared draft bid are later found in the final bid. Oral statements made by either party during confidential discussions shall not be binding.</w:t>
      </w:r>
    </w:p>
    <w:p w14:paraId="342BB77C" w14:textId="77777777" w:rsidR="00640F89" w:rsidRPr="00054F87" w:rsidRDefault="00640F89" w:rsidP="003179F8">
      <w:pPr>
        <w:pStyle w:val="IFBHeading"/>
        <w:numPr>
          <w:ilvl w:val="0"/>
          <w:numId w:val="0"/>
        </w:numPr>
        <w:ind w:right="180"/>
        <w:jc w:val="both"/>
        <w:rPr>
          <w:b w:val="0"/>
          <w:sz w:val="24"/>
          <w:szCs w:val="24"/>
        </w:rPr>
      </w:pPr>
    </w:p>
    <w:p w14:paraId="70C3FEBE" w14:textId="77777777" w:rsidR="00546062" w:rsidRPr="00054F87" w:rsidRDefault="00546062" w:rsidP="002772DD">
      <w:pPr>
        <w:pStyle w:val="Heading1"/>
      </w:pPr>
      <w:bookmarkStart w:id="162" w:name="_Toc188363593"/>
      <w:bookmarkStart w:id="163" w:name="_Toc209520276"/>
      <w:r w:rsidRPr="00054F87">
        <w:t>NEGOTIATIONS</w:t>
      </w:r>
      <w:bookmarkEnd w:id="162"/>
      <w:bookmarkEnd w:id="163"/>
    </w:p>
    <w:p w14:paraId="2A10C166" w14:textId="77777777" w:rsidR="00546062" w:rsidRPr="00054F87" w:rsidRDefault="00546062" w:rsidP="00546062">
      <w:pPr>
        <w:tabs>
          <w:tab w:val="left" w:pos="10890"/>
        </w:tabs>
        <w:ind w:left="540" w:right="270"/>
        <w:jc w:val="both"/>
        <w:rPr>
          <w:rFonts w:cs="Arial"/>
        </w:rPr>
      </w:pPr>
      <w:r w:rsidRPr="00054F87">
        <w:rPr>
          <w:rFonts w:cs="Arial"/>
        </w:rPr>
        <w:t xml:space="preserve">The State may elect to enter into negotiations pursuant to Public Contract Code §6611 if conditions exist. Should the State elect to negotiate, the process shall be described in writing and provided to the parties involved prior to commencement of negotiations. </w:t>
      </w:r>
    </w:p>
    <w:p w14:paraId="0BA4E13C" w14:textId="77777777" w:rsidR="00546062" w:rsidRPr="00054F87" w:rsidRDefault="00546062" w:rsidP="003179F8">
      <w:pPr>
        <w:pStyle w:val="IFBHeading"/>
        <w:numPr>
          <w:ilvl w:val="0"/>
          <w:numId w:val="0"/>
        </w:numPr>
        <w:ind w:right="180"/>
        <w:jc w:val="both"/>
        <w:rPr>
          <w:b w:val="0"/>
          <w:sz w:val="24"/>
          <w:szCs w:val="24"/>
        </w:rPr>
      </w:pPr>
    </w:p>
    <w:p w14:paraId="34CFEF41" w14:textId="70BFB266" w:rsidR="00FC24C8" w:rsidRPr="00054F87" w:rsidRDefault="00FC24C8" w:rsidP="002772DD">
      <w:pPr>
        <w:pStyle w:val="Heading1"/>
      </w:pPr>
      <w:bookmarkStart w:id="164" w:name="_Toc188363631"/>
      <w:bookmarkStart w:id="165" w:name="_Toc209520277"/>
      <w:r w:rsidRPr="00054F87">
        <w:t xml:space="preserve">PUBLIC </w:t>
      </w:r>
      <w:r w:rsidR="002339A7" w:rsidRPr="00054F87">
        <w:t>BID</w:t>
      </w:r>
      <w:r w:rsidRPr="00054F87">
        <w:t xml:space="preserve"> </w:t>
      </w:r>
      <w:r w:rsidR="000D0A9E" w:rsidRPr="00054F87">
        <w:t>READIN</w:t>
      </w:r>
      <w:r w:rsidRPr="00054F87">
        <w:t>G</w:t>
      </w:r>
      <w:r w:rsidR="000D0A9E" w:rsidRPr="00054F87">
        <w:t>S</w:t>
      </w:r>
      <w:bookmarkStart w:id="166" w:name="_Hlk204673026"/>
      <w:bookmarkEnd w:id="164"/>
      <w:bookmarkEnd w:id="165"/>
    </w:p>
    <w:p w14:paraId="7988E90C" w14:textId="0E7E858E" w:rsidR="003D1E34" w:rsidRPr="00054F87" w:rsidRDefault="003D1E34" w:rsidP="003179F8">
      <w:pPr>
        <w:ind w:left="540" w:right="180"/>
        <w:jc w:val="both"/>
        <w:rPr>
          <w:rFonts w:cs="Arial"/>
        </w:rPr>
      </w:pPr>
      <w:r w:rsidRPr="00054F87">
        <w:rPr>
          <w:rFonts w:cs="Arial"/>
        </w:rPr>
        <w:t>All bids received by the due date and time will be opened and read at a public bid reading. Bid readings will be conducted through Microsoft Teams. All participating Bidders and interested parties may attend by using the Microsoft Teams access information below:</w:t>
      </w:r>
    </w:p>
    <w:p w14:paraId="146164D4" w14:textId="77777777" w:rsidR="003D1E34" w:rsidRPr="00054F87" w:rsidRDefault="003D1E34" w:rsidP="003D1E34">
      <w:pPr>
        <w:ind w:left="540"/>
        <w:rPr>
          <w:rFonts w:cs="Arial"/>
        </w:rPr>
      </w:pPr>
    </w:p>
    <w:p w14:paraId="13365E5A" w14:textId="385A3A9F" w:rsidR="008A450C" w:rsidRPr="008A450C" w:rsidRDefault="003D1E34" w:rsidP="008A450C">
      <w:pPr>
        <w:ind w:left="1080"/>
        <w:rPr>
          <w:rFonts w:cs="Arial"/>
        </w:rPr>
      </w:pPr>
      <w:r w:rsidRPr="00054F87">
        <w:rPr>
          <w:rFonts w:cs="Arial"/>
        </w:rPr>
        <w:t>Microsoft Teams Meeting Link</w:t>
      </w:r>
      <w:r w:rsidR="008A450C">
        <w:rPr>
          <w:rFonts w:cs="Arial"/>
        </w:rPr>
        <w:t xml:space="preserve">: </w:t>
      </w:r>
      <w:hyperlink r:id="rId39" w:tgtFrame="_blank" w:tooltip="Meeting join link" w:history="1">
        <w:r w:rsidR="008A450C" w:rsidRPr="008A450C">
          <w:rPr>
            <w:rStyle w:val="Hyperlink"/>
            <w:rFonts w:cs="Arial"/>
            <w:b/>
            <w:bCs/>
          </w:rPr>
          <w:t>Join the meeting now</w:t>
        </w:r>
      </w:hyperlink>
      <w:r w:rsidR="008A450C" w:rsidRPr="008A450C">
        <w:rPr>
          <w:rFonts w:cs="Arial"/>
        </w:rPr>
        <w:t xml:space="preserve"> </w:t>
      </w:r>
    </w:p>
    <w:p w14:paraId="16DE9566" w14:textId="368E5865" w:rsidR="003D1E34" w:rsidRPr="00054F87" w:rsidRDefault="003D1E34" w:rsidP="003D1E34">
      <w:pPr>
        <w:ind w:left="1080"/>
        <w:rPr>
          <w:rFonts w:cs="Arial"/>
        </w:rPr>
      </w:pPr>
      <w:r w:rsidRPr="00054F87">
        <w:rPr>
          <w:rFonts w:cs="Arial"/>
        </w:rPr>
        <w:t>Call in</w:t>
      </w:r>
      <w:r w:rsidR="008A450C">
        <w:rPr>
          <w:rFonts w:cs="Arial"/>
        </w:rPr>
        <w:t xml:space="preserve">: </w:t>
      </w:r>
      <w:hyperlink r:id="rId40" w:history="1">
        <w:r w:rsidR="008A450C" w:rsidRPr="008A450C">
          <w:rPr>
            <w:rStyle w:val="Hyperlink"/>
            <w:rFonts w:cs="Arial"/>
          </w:rPr>
          <w:t>+1 916-245-</w:t>
        </w:r>
        <w:proofErr w:type="gramStart"/>
        <w:r w:rsidR="008A450C" w:rsidRPr="008A450C">
          <w:rPr>
            <w:rStyle w:val="Hyperlink"/>
            <w:rFonts w:cs="Arial"/>
          </w:rPr>
          <w:t>8850,,</w:t>
        </w:r>
        <w:proofErr w:type="gramEnd"/>
        <w:r w:rsidR="008A450C" w:rsidRPr="008A450C">
          <w:rPr>
            <w:rStyle w:val="Hyperlink"/>
            <w:rFonts w:cs="Arial"/>
          </w:rPr>
          <w:t>130120254#</w:t>
        </w:r>
      </w:hyperlink>
    </w:p>
    <w:p w14:paraId="74161AD5" w14:textId="70CC0030" w:rsidR="003D1E34" w:rsidRPr="00054F87" w:rsidRDefault="003D1E34" w:rsidP="003D1E34">
      <w:pPr>
        <w:ind w:left="1080"/>
        <w:rPr>
          <w:rFonts w:cs="Arial"/>
        </w:rPr>
      </w:pPr>
      <w:r w:rsidRPr="00054F87">
        <w:rPr>
          <w:rFonts w:cs="Arial"/>
        </w:rPr>
        <w:t>Conference ID:</w:t>
      </w:r>
      <w:r w:rsidR="008A450C">
        <w:rPr>
          <w:rFonts w:cs="Arial"/>
        </w:rPr>
        <w:t xml:space="preserve"> </w:t>
      </w:r>
      <w:r w:rsidR="008A450C" w:rsidRPr="008A450C">
        <w:rPr>
          <w:rFonts w:cs="Arial"/>
        </w:rPr>
        <w:t>218 764 948 724 4</w:t>
      </w:r>
    </w:p>
    <w:p w14:paraId="0F1040BD" w14:textId="77777777" w:rsidR="003D1E34" w:rsidRPr="00054F87" w:rsidRDefault="003D1E34" w:rsidP="003D1E34">
      <w:pPr>
        <w:ind w:left="540"/>
        <w:rPr>
          <w:rFonts w:cs="Arial"/>
        </w:rPr>
      </w:pPr>
    </w:p>
    <w:p w14:paraId="27555819" w14:textId="640A467B" w:rsidR="00546062" w:rsidRPr="00054F87" w:rsidRDefault="003D1E34" w:rsidP="00546062">
      <w:pPr>
        <w:pStyle w:val="IFBHeading"/>
        <w:numPr>
          <w:ilvl w:val="0"/>
          <w:numId w:val="0"/>
        </w:numPr>
        <w:ind w:left="540" w:right="180"/>
        <w:jc w:val="both"/>
        <w:rPr>
          <w:b w:val="0"/>
          <w:bCs/>
          <w:sz w:val="24"/>
          <w:szCs w:val="24"/>
        </w:rPr>
      </w:pPr>
      <w:r w:rsidRPr="00054F87">
        <w:rPr>
          <w:b w:val="0"/>
          <w:bCs/>
          <w:sz w:val="24"/>
          <w:szCs w:val="24"/>
        </w:rPr>
        <w:t xml:space="preserve">The cost opening will begin at </w:t>
      </w:r>
      <w:r w:rsidR="00524A1A" w:rsidRPr="00054F87">
        <w:rPr>
          <w:bCs/>
          <w:sz w:val="24"/>
          <w:szCs w:val="24"/>
        </w:rPr>
        <w:t>the time and date indication in Section 2, Key Action Dates</w:t>
      </w:r>
      <w:r w:rsidRPr="00054F87">
        <w:rPr>
          <w:b w:val="0"/>
          <w:bCs/>
          <w:sz w:val="24"/>
          <w:szCs w:val="24"/>
        </w:rPr>
        <w:t>. Participants are encouraged to call in on time to be admitted.</w:t>
      </w:r>
    </w:p>
    <w:bookmarkEnd w:id="166"/>
    <w:p w14:paraId="1E4F41E5" w14:textId="77777777" w:rsidR="00546062" w:rsidRPr="00054F87" w:rsidRDefault="00546062" w:rsidP="003179F8">
      <w:pPr>
        <w:pStyle w:val="IFBHeading"/>
        <w:numPr>
          <w:ilvl w:val="0"/>
          <w:numId w:val="0"/>
        </w:numPr>
        <w:ind w:right="180"/>
        <w:jc w:val="both"/>
        <w:rPr>
          <w:b w:val="0"/>
          <w:sz w:val="24"/>
          <w:szCs w:val="24"/>
        </w:rPr>
      </w:pPr>
    </w:p>
    <w:p w14:paraId="30F4C0D4" w14:textId="7BE81920" w:rsidR="002339A7" w:rsidRPr="00054F87" w:rsidRDefault="002339A7" w:rsidP="002772DD">
      <w:pPr>
        <w:pStyle w:val="Heading1"/>
      </w:pPr>
      <w:bookmarkStart w:id="167" w:name="_Toc188363632"/>
      <w:bookmarkStart w:id="168" w:name="_Toc209520278"/>
      <w:bookmarkStart w:id="169" w:name="_Hlk204673064"/>
      <w:bookmarkStart w:id="170" w:name="_Toc11755407"/>
      <w:bookmarkStart w:id="171" w:name="_Toc11755744"/>
      <w:bookmarkStart w:id="172" w:name="_Toc11755844"/>
      <w:r w:rsidRPr="00054F87">
        <w:t>AWARD NOTIFICATION</w:t>
      </w:r>
      <w:bookmarkEnd w:id="167"/>
      <w:bookmarkEnd w:id="168"/>
      <w:r w:rsidRPr="00054F87">
        <w:t xml:space="preserve"> </w:t>
      </w:r>
    </w:p>
    <w:p w14:paraId="38965D22" w14:textId="272D7CE8" w:rsidR="002339A7" w:rsidRPr="00054F87" w:rsidRDefault="008615C2" w:rsidP="003179F8">
      <w:pPr>
        <w:ind w:left="540" w:right="180"/>
        <w:jc w:val="both"/>
        <w:rPr>
          <w:rFonts w:cs="Arial"/>
        </w:rPr>
      </w:pPr>
      <w:r w:rsidRPr="00054F87">
        <w:rPr>
          <w:rFonts w:cs="Arial"/>
        </w:rPr>
        <w:t>Bidders desiring t</w:t>
      </w:r>
      <w:r w:rsidR="002339A7" w:rsidRPr="00054F87">
        <w:rPr>
          <w:rFonts w:cs="Arial"/>
        </w:rPr>
        <w:t>o receive notification of the bid results and intended awardee, please include a “Notice of Intent to Award” request along with your submitted bid.</w:t>
      </w:r>
    </w:p>
    <w:bookmarkEnd w:id="169"/>
    <w:p w14:paraId="044A0DE3" w14:textId="7B7FAC34" w:rsidR="002339A7" w:rsidRPr="00054F87" w:rsidRDefault="002339A7" w:rsidP="003179F8">
      <w:pPr>
        <w:ind w:right="180"/>
        <w:jc w:val="both"/>
        <w:rPr>
          <w:rFonts w:cs="Arial"/>
        </w:rPr>
      </w:pPr>
    </w:p>
    <w:p w14:paraId="0E1E39AA" w14:textId="77777777" w:rsidR="00546062" w:rsidRPr="00054F87" w:rsidRDefault="00546062" w:rsidP="002772DD">
      <w:pPr>
        <w:pStyle w:val="Heading1"/>
      </w:pPr>
      <w:bookmarkStart w:id="173" w:name="_Toc188363594"/>
      <w:bookmarkStart w:id="174" w:name="_Toc209520279"/>
      <w:r w:rsidRPr="00054F87">
        <w:t>STATE FINANCIAL MARKETPLACE</w:t>
      </w:r>
      <w:bookmarkEnd w:id="173"/>
      <w:bookmarkEnd w:id="174"/>
    </w:p>
    <w:p w14:paraId="3896F784" w14:textId="77777777" w:rsidR="00546062" w:rsidRPr="00054F87" w:rsidRDefault="00546062" w:rsidP="00546062">
      <w:pPr>
        <w:ind w:left="534"/>
        <w:contextualSpacing/>
        <w:jc w:val="both"/>
        <w:rPr>
          <w:rFonts w:cs="Arial"/>
        </w:rPr>
      </w:pPr>
      <w:r w:rsidRPr="00054F87">
        <w:rPr>
          <w:rFonts w:cs="Arial"/>
        </w:rPr>
        <w:t>The State reserves the right to select the form of payment for all procurements, be it either an outright purchase with payment rendered directly by the State, or a financing purchase (using GS $Mart), or operating lease (using Lease $Mart) through the State Financial Marketplace (GS $Mart and/or Lease $Mart). If payment is done through the financial marketplace, the Contractor will invoice the State and the State will approve the invoice and the selected Lender/Lessor will pay the Contractor on behalf of the State for all product listed on the State's procurement document.</w:t>
      </w:r>
    </w:p>
    <w:p w14:paraId="654D58F5" w14:textId="77777777" w:rsidR="00546062" w:rsidRPr="00054F87" w:rsidRDefault="00546062" w:rsidP="003179F8">
      <w:pPr>
        <w:ind w:right="180"/>
        <w:jc w:val="both"/>
        <w:rPr>
          <w:rFonts w:cs="Arial"/>
        </w:rPr>
      </w:pPr>
    </w:p>
    <w:p w14:paraId="1ED6AE53" w14:textId="77777777" w:rsidR="00524A1A" w:rsidRPr="00054F87" w:rsidRDefault="00130B64" w:rsidP="002772DD">
      <w:pPr>
        <w:pStyle w:val="Heading1"/>
      </w:pPr>
      <w:bookmarkStart w:id="175" w:name="_Toc209520280"/>
      <w:bookmarkStart w:id="176" w:name="_Toc188363633"/>
      <w:r w:rsidRPr="00054F87">
        <w:t>ATTACHMENTS</w:t>
      </w:r>
      <w:bookmarkEnd w:id="175"/>
      <w:r w:rsidRPr="00054F87">
        <w:t xml:space="preserve"> </w:t>
      </w:r>
    </w:p>
    <w:bookmarkEnd w:id="170"/>
    <w:bookmarkEnd w:id="171"/>
    <w:bookmarkEnd w:id="172"/>
    <w:bookmarkEnd w:id="176"/>
    <w:p w14:paraId="4CA0CD90" w14:textId="77777777" w:rsidR="00130B64" w:rsidRPr="00054F87" w:rsidRDefault="00130B64" w:rsidP="00130B64">
      <w:pPr>
        <w:ind w:left="534" w:right="180"/>
        <w:rPr>
          <w:rFonts w:cs="Arial"/>
        </w:rPr>
      </w:pPr>
      <w:r w:rsidRPr="00054F87">
        <w:rPr>
          <w:rFonts w:cs="Arial"/>
        </w:rPr>
        <w:t>The following list identifies the applicable Attachments for this solicitation:</w:t>
      </w:r>
    </w:p>
    <w:p w14:paraId="2E764169" w14:textId="77777777" w:rsidR="00731D95" w:rsidRPr="00054F87" w:rsidRDefault="00731D95" w:rsidP="00130B64">
      <w:pPr>
        <w:ind w:left="534" w:right="180"/>
        <w:rPr>
          <w:rFonts w:cs="Arial"/>
        </w:rPr>
      </w:pPr>
    </w:p>
    <w:p w14:paraId="4FFADEAF" w14:textId="3C8AA3A5" w:rsidR="00130B64" w:rsidRPr="00054F87" w:rsidRDefault="00731D95" w:rsidP="00731D95">
      <w:pPr>
        <w:pStyle w:val="ListParagraph"/>
        <w:numPr>
          <w:ilvl w:val="0"/>
          <w:numId w:val="25"/>
        </w:numPr>
        <w:ind w:left="900" w:right="180"/>
        <w:rPr>
          <w:rFonts w:cs="Arial"/>
        </w:rPr>
      </w:pPr>
      <w:r w:rsidRPr="00054F87">
        <w:rPr>
          <w:rFonts w:cs="Arial"/>
        </w:rPr>
        <w:t>Agreement Cover Letter</w:t>
      </w:r>
    </w:p>
    <w:p w14:paraId="562DC4BA" w14:textId="6DFA9369" w:rsidR="00D41FB3" w:rsidRPr="00054F87" w:rsidRDefault="00130B64" w:rsidP="00B6731A">
      <w:pPr>
        <w:numPr>
          <w:ilvl w:val="0"/>
          <w:numId w:val="3"/>
        </w:numPr>
        <w:tabs>
          <w:tab w:val="clear" w:pos="1074"/>
          <w:tab w:val="left" w:pos="900"/>
        </w:tabs>
        <w:ind w:left="900" w:right="180"/>
        <w:rPr>
          <w:rFonts w:cs="Arial"/>
        </w:rPr>
      </w:pPr>
      <w:r w:rsidRPr="00054F87">
        <w:rPr>
          <w:rFonts w:cs="Arial"/>
        </w:rPr>
        <w:t xml:space="preserve">Attachment 1 – </w:t>
      </w:r>
      <w:r w:rsidR="00731D95" w:rsidRPr="00054F87">
        <w:rPr>
          <w:rFonts w:cs="Arial"/>
        </w:rPr>
        <w:t>Sample Agreement</w:t>
      </w:r>
    </w:p>
    <w:p w14:paraId="3C63AE57" w14:textId="614A5E8A" w:rsidR="00731D95" w:rsidRPr="00054F87" w:rsidRDefault="00731D95" w:rsidP="00731D95">
      <w:pPr>
        <w:numPr>
          <w:ilvl w:val="1"/>
          <w:numId w:val="3"/>
        </w:numPr>
        <w:tabs>
          <w:tab w:val="clear" w:pos="1794"/>
        </w:tabs>
        <w:ind w:left="1260" w:right="180"/>
        <w:rPr>
          <w:rFonts w:cs="Arial"/>
        </w:rPr>
      </w:pPr>
      <w:r w:rsidRPr="00054F87">
        <w:rPr>
          <w:rFonts w:cs="Arial"/>
        </w:rPr>
        <w:t>Exhibit A – Statement of Work</w:t>
      </w:r>
    </w:p>
    <w:p w14:paraId="1BE1704A" w14:textId="77777777" w:rsidR="00CD6018" w:rsidRDefault="00731D95" w:rsidP="00CD6018">
      <w:pPr>
        <w:numPr>
          <w:ilvl w:val="1"/>
          <w:numId w:val="3"/>
        </w:numPr>
        <w:tabs>
          <w:tab w:val="clear" w:pos="1794"/>
        </w:tabs>
        <w:ind w:left="1260" w:right="180"/>
        <w:rPr>
          <w:rFonts w:cs="Arial"/>
        </w:rPr>
      </w:pPr>
      <w:r w:rsidRPr="00054F87">
        <w:rPr>
          <w:rFonts w:cs="Arial"/>
        </w:rPr>
        <w:t>Exhibit B – Cost Worksheet</w:t>
      </w:r>
    </w:p>
    <w:p w14:paraId="616B6A90" w14:textId="77777777" w:rsidR="00CD6018" w:rsidRDefault="00731D95" w:rsidP="00CD6018">
      <w:pPr>
        <w:numPr>
          <w:ilvl w:val="1"/>
          <w:numId w:val="3"/>
        </w:numPr>
        <w:tabs>
          <w:tab w:val="clear" w:pos="1794"/>
        </w:tabs>
        <w:ind w:left="1260" w:right="180"/>
        <w:rPr>
          <w:rFonts w:cs="Arial"/>
        </w:rPr>
      </w:pPr>
      <w:r w:rsidRPr="00CD6018">
        <w:rPr>
          <w:rFonts w:cs="Arial"/>
        </w:rPr>
        <w:t xml:space="preserve">Exhibit C – </w:t>
      </w:r>
      <w:r w:rsidR="00CD6018" w:rsidRPr="00CD6018">
        <w:rPr>
          <w:rFonts w:cs="Arial"/>
        </w:rPr>
        <w:t>Information Technology - General Provisions - Non-Cloud Goods &amp; Services, DGS PD 403-ITGP (Non-Cloud) (Rev. 02/20/2025)</w:t>
      </w:r>
    </w:p>
    <w:p w14:paraId="75442588" w14:textId="4D464ADC" w:rsidR="00CD6018" w:rsidRDefault="00CD6018" w:rsidP="00B6731A">
      <w:pPr>
        <w:numPr>
          <w:ilvl w:val="0"/>
          <w:numId w:val="3"/>
        </w:numPr>
        <w:tabs>
          <w:tab w:val="clear" w:pos="1074"/>
          <w:tab w:val="left" w:pos="900"/>
        </w:tabs>
        <w:ind w:left="900" w:right="180"/>
        <w:rPr>
          <w:rFonts w:cs="Arial"/>
        </w:rPr>
      </w:pPr>
      <w:r>
        <w:rPr>
          <w:rFonts w:cs="Arial"/>
        </w:rPr>
        <w:t>Attachment 2 – Cost Worksheet</w:t>
      </w:r>
    </w:p>
    <w:p w14:paraId="4F1FD073" w14:textId="70E3FBEA" w:rsidR="00130B64" w:rsidRPr="00054F87" w:rsidRDefault="00130B64" w:rsidP="00B6731A">
      <w:pPr>
        <w:numPr>
          <w:ilvl w:val="0"/>
          <w:numId w:val="3"/>
        </w:numPr>
        <w:tabs>
          <w:tab w:val="clear" w:pos="1074"/>
          <w:tab w:val="left" w:pos="900"/>
        </w:tabs>
        <w:ind w:left="900" w:right="180"/>
        <w:rPr>
          <w:rFonts w:cs="Arial"/>
        </w:rPr>
      </w:pPr>
      <w:r w:rsidRPr="00054F87">
        <w:rPr>
          <w:rFonts w:cs="Arial"/>
        </w:rPr>
        <w:lastRenderedPageBreak/>
        <w:t xml:space="preserve">Attachment </w:t>
      </w:r>
      <w:r w:rsidR="00ED56B4" w:rsidRPr="00054F87">
        <w:rPr>
          <w:rFonts w:cs="Arial"/>
        </w:rPr>
        <w:t>3</w:t>
      </w:r>
      <w:r w:rsidRPr="00054F87">
        <w:rPr>
          <w:rFonts w:cs="Arial"/>
        </w:rPr>
        <w:t xml:space="preserve"> – Narrative Response</w:t>
      </w:r>
    </w:p>
    <w:p w14:paraId="5D0ABC6C" w14:textId="77777777" w:rsidR="00026839" w:rsidRPr="00054F87" w:rsidRDefault="00026839" w:rsidP="00ED1A63">
      <w:pPr>
        <w:pStyle w:val="IFBHeading"/>
        <w:numPr>
          <w:ilvl w:val="0"/>
          <w:numId w:val="0"/>
        </w:numPr>
        <w:ind w:left="360" w:hanging="360"/>
        <w:jc w:val="center"/>
        <w:rPr>
          <w:b w:val="0"/>
          <w:sz w:val="24"/>
          <w:szCs w:val="24"/>
        </w:rPr>
      </w:pPr>
    </w:p>
    <w:p w14:paraId="749C700E" w14:textId="77777777" w:rsidR="002639F2" w:rsidRPr="00054F87" w:rsidRDefault="002639F2" w:rsidP="00ED1A63">
      <w:pPr>
        <w:pStyle w:val="IFBHeading"/>
        <w:numPr>
          <w:ilvl w:val="0"/>
          <w:numId w:val="0"/>
        </w:numPr>
        <w:ind w:left="360" w:hanging="360"/>
        <w:jc w:val="center"/>
        <w:rPr>
          <w:b w:val="0"/>
          <w:sz w:val="24"/>
          <w:szCs w:val="24"/>
        </w:rPr>
      </w:pPr>
    </w:p>
    <w:p w14:paraId="642AD1EF" w14:textId="77777777" w:rsidR="00546062" w:rsidRPr="00054F87" w:rsidRDefault="00546062" w:rsidP="00D45D03">
      <w:pPr>
        <w:pStyle w:val="IFBHeading"/>
        <w:numPr>
          <w:ilvl w:val="0"/>
          <w:numId w:val="0"/>
        </w:numPr>
        <w:jc w:val="center"/>
        <w:rPr>
          <w:b w:val="0"/>
          <w:sz w:val="24"/>
          <w:szCs w:val="24"/>
        </w:rPr>
      </w:pPr>
    </w:p>
    <w:p w14:paraId="67375834" w14:textId="77777777" w:rsidR="00546062" w:rsidRPr="00054F87" w:rsidRDefault="00546062" w:rsidP="00D45D03">
      <w:pPr>
        <w:pStyle w:val="IFBHeading"/>
        <w:numPr>
          <w:ilvl w:val="0"/>
          <w:numId w:val="0"/>
        </w:numPr>
        <w:jc w:val="center"/>
        <w:rPr>
          <w:b w:val="0"/>
          <w:sz w:val="24"/>
          <w:szCs w:val="24"/>
        </w:rPr>
      </w:pPr>
    </w:p>
    <w:p w14:paraId="1169783A" w14:textId="77777777" w:rsidR="00546062" w:rsidRPr="00054F87" w:rsidRDefault="00546062" w:rsidP="00D45D03">
      <w:pPr>
        <w:pStyle w:val="IFBHeading"/>
        <w:numPr>
          <w:ilvl w:val="0"/>
          <w:numId w:val="0"/>
        </w:numPr>
        <w:jc w:val="center"/>
        <w:rPr>
          <w:b w:val="0"/>
          <w:sz w:val="24"/>
          <w:szCs w:val="24"/>
        </w:rPr>
      </w:pPr>
    </w:p>
    <w:p w14:paraId="54620895" w14:textId="513FA353" w:rsidR="00130B64" w:rsidRPr="00054F87" w:rsidRDefault="00ED1A63" w:rsidP="00D45D03">
      <w:pPr>
        <w:pStyle w:val="IFBHeading"/>
        <w:numPr>
          <w:ilvl w:val="0"/>
          <w:numId w:val="0"/>
        </w:numPr>
        <w:jc w:val="center"/>
        <w:rPr>
          <w:b w:val="0"/>
          <w:sz w:val="24"/>
          <w:szCs w:val="24"/>
        </w:rPr>
      </w:pPr>
      <w:r w:rsidRPr="00054F87">
        <w:rPr>
          <w:b w:val="0"/>
          <w:sz w:val="24"/>
          <w:szCs w:val="24"/>
        </w:rPr>
        <w:t>End of Document</w:t>
      </w:r>
    </w:p>
    <w:sectPr w:rsidR="00130B64" w:rsidRPr="00054F87" w:rsidSect="00184F6C">
      <w:pgSz w:w="12240" w:h="15840"/>
      <w:pgMar w:top="90" w:right="630" w:bottom="630" w:left="45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A6220" w14:textId="77777777" w:rsidR="001E1F8F" w:rsidRDefault="001E1F8F" w:rsidP="0015395D">
      <w:r>
        <w:separator/>
      </w:r>
    </w:p>
  </w:endnote>
  <w:endnote w:type="continuationSeparator" w:id="0">
    <w:p w14:paraId="3B1DC92F" w14:textId="77777777" w:rsidR="001E1F8F" w:rsidRDefault="001E1F8F" w:rsidP="0015395D">
      <w:r>
        <w:continuationSeparator/>
      </w:r>
    </w:p>
  </w:endnote>
  <w:endnote w:type="continuationNotice" w:id="1">
    <w:p w14:paraId="42F2B439" w14:textId="77777777" w:rsidR="001E1F8F" w:rsidRDefault="001E1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ettergothic">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20"/>
      <w:gridCol w:w="3720"/>
      <w:gridCol w:w="3720"/>
    </w:tblGrid>
    <w:tr w:rsidR="6895625C" w14:paraId="11C59436" w14:textId="77777777" w:rsidTr="6895625C">
      <w:trPr>
        <w:trHeight w:val="300"/>
      </w:trPr>
      <w:tc>
        <w:tcPr>
          <w:tcW w:w="3720" w:type="dxa"/>
        </w:tcPr>
        <w:p w14:paraId="3CE7F57E" w14:textId="0B4D764D" w:rsidR="6895625C" w:rsidRDefault="6895625C" w:rsidP="6895625C">
          <w:pPr>
            <w:pStyle w:val="Header"/>
            <w:ind w:left="-115"/>
          </w:pPr>
        </w:p>
      </w:tc>
      <w:tc>
        <w:tcPr>
          <w:tcW w:w="3720" w:type="dxa"/>
        </w:tcPr>
        <w:p w14:paraId="085521FE" w14:textId="7AE2F41E" w:rsidR="6895625C" w:rsidRDefault="6895625C" w:rsidP="6895625C">
          <w:pPr>
            <w:pStyle w:val="Header"/>
            <w:jc w:val="center"/>
          </w:pPr>
        </w:p>
      </w:tc>
      <w:tc>
        <w:tcPr>
          <w:tcW w:w="3720" w:type="dxa"/>
        </w:tcPr>
        <w:p w14:paraId="047E527B" w14:textId="254901C6" w:rsidR="6895625C" w:rsidRDefault="6895625C" w:rsidP="6895625C">
          <w:pPr>
            <w:pStyle w:val="Header"/>
            <w:ind w:right="-115"/>
            <w:jc w:val="right"/>
          </w:pPr>
        </w:p>
      </w:tc>
    </w:tr>
  </w:tbl>
  <w:p w14:paraId="6DCB272C" w14:textId="420A25E5" w:rsidR="6895625C" w:rsidRDefault="6895625C" w:rsidP="68956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35C8" w14:textId="77777777" w:rsidR="00634B51" w:rsidRPr="003E7B10" w:rsidRDefault="00634B51" w:rsidP="00634B51">
    <w:pPr>
      <w:pStyle w:val="Footer"/>
      <w:jc w:val="center"/>
      <w:rPr>
        <w:rFonts w:ascii="Century Gothic" w:hAnsi="Century Gothic"/>
        <w:color w:val="0069AA"/>
        <w:sz w:val="17"/>
        <w:szCs w:val="17"/>
      </w:rPr>
    </w:pPr>
    <w:r>
      <w:rPr>
        <w:rFonts w:ascii="Century Gothic" w:hAnsi="Century Gothic"/>
        <w:b/>
        <w:bCs/>
        <w:color w:val="0069AA"/>
        <w:sz w:val="17"/>
        <w:szCs w:val="17"/>
      </w:rPr>
      <w:t>Procurement Division</w:t>
    </w:r>
    <w:r w:rsidRPr="003E7B10">
      <w:rPr>
        <w:rFonts w:ascii="Century Gothic" w:hAnsi="Century Gothic"/>
        <w:b/>
        <w:bCs/>
        <w:color w:val="0069AA"/>
        <w:sz w:val="17"/>
        <w:szCs w:val="17"/>
      </w:rPr>
      <w:t xml:space="preserve">, </w:t>
    </w:r>
    <w:r>
      <w:rPr>
        <w:rFonts w:ascii="Century Gothic" w:hAnsi="Century Gothic"/>
        <w:b/>
        <w:bCs/>
        <w:color w:val="0069AA"/>
        <w:sz w:val="17"/>
        <w:szCs w:val="17"/>
      </w:rPr>
      <w:t>One Time Acquisitions</w:t>
    </w:r>
    <w:r w:rsidRPr="003E7B10">
      <w:rPr>
        <w:rFonts w:ascii="Century Gothic" w:hAnsi="Century Gothic"/>
        <w:b/>
        <w:bCs/>
        <w:color w:val="0069AA"/>
        <w:sz w:val="17"/>
        <w:szCs w:val="17"/>
      </w:rPr>
      <w:t xml:space="preserve"> </w:t>
    </w:r>
    <w:r w:rsidRPr="003E7B10">
      <w:rPr>
        <w:rFonts w:ascii="Century Gothic" w:hAnsi="Century Gothic"/>
        <w:b/>
        <w:bCs/>
        <w:i/>
        <w:iCs/>
        <w:color w:val="808080"/>
        <w:sz w:val="17"/>
        <w:szCs w:val="17"/>
      </w:rPr>
      <w:t>|</w:t>
    </w:r>
    <w:r w:rsidRPr="003E7B10">
      <w:rPr>
        <w:rFonts w:ascii="Century Gothic" w:hAnsi="Century Gothic"/>
        <w:b/>
        <w:bCs/>
        <w:color w:val="0069AA"/>
        <w:sz w:val="17"/>
        <w:szCs w:val="17"/>
      </w:rPr>
      <w:t xml:space="preserve"> </w:t>
    </w:r>
    <w:r w:rsidRPr="003E7B10">
      <w:rPr>
        <w:rFonts w:ascii="Century Gothic" w:hAnsi="Century Gothic"/>
        <w:b/>
        <w:bCs/>
        <w:i/>
        <w:iCs/>
        <w:color w:val="808080"/>
        <w:sz w:val="17"/>
        <w:szCs w:val="17"/>
      </w:rPr>
      <w:t>State of California | California Government Operations Agency</w:t>
    </w:r>
  </w:p>
  <w:p w14:paraId="1E90A43E" w14:textId="4BA0A81E" w:rsidR="00634B51" w:rsidRPr="00634B51" w:rsidRDefault="00634B51" w:rsidP="00634B51">
    <w:pPr>
      <w:pStyle w:val="Footer"/>
      <w:jc w:val="center"/>
      <w:rPr>
        <w:rFonts w:ascii="Century Gothic" w:hAnsi="Century Gothic"/>
        <w:b/>
        <w:bCs/>
        <w:i/>
        <w:iCs/>
        <w:color w:val="808080"/>
        <w:sz w:val="17"/>
        <w:szCs w:val="17"/>
      </w:rPr>
    </w:pPr>
    <w:r w:rsidRPr="003E7B10">
      <w:rPr>
        <w:rFonts w:ascii="Century Gothic" w:hAnsi="Century Gothic"/>
        <w:b/>
        <w:bCs/>
        <w:i/>
        <w:iCs/>
        <w:color w:val="808080"/>
        <w:sz w:val="17"/>
        <w:szCs w:val="17"/>
      </w:rPr>
      <w:t xml:space="preserve">707 Third Street, </w:t>
    </w:r>
    <w:r>
      <w:rPr>
        <w:rFonts w:ascii="Century Gothic" w:hAnsi="Century Gothic"/>
        <w:b/>
        <w:bCs/>
        <w:i/>
        <w:iCs/>
        <w:color w:val="808080"/>
        <w:sz w:val="17"/>
        <w:szCs w:val="17"/>
      </w:rPr>
      <w:t>2</w:t>
    </w:r>
    <w:r w:rsidRPr="00534395">
      <w:rPr>
        <w:rFonts w:ascii="Century Gothic" w:hAnsi="Century Gothic"/>
        <w:b/>
        <w:bCs/>
        <w:i/>
        <w:iCs/>
        <w:color w:val="808080"/>
        <w:sz w:val="17"/>
        <w:szCs w:val="17"/>
        <w:vertAlign w:val="superscript"/>
      </w:rPr>
      <w:t>nd</w:t>
    </w:r>
    <w:r>
      <w:rPr>
        <w:rFonts w:ascii="Century Gothic" w:hAnsi="Century Gothic"/>
        <w:b/>
        <w:bCs/>
        <w:i/>
        <w:iCs/>
        <w:color w:val="808080"/>
        <w:sz w:val="17"/>
        <w:szCs w:val="17"/>
      </w:rPr>
      <w:t xml:space="preserve"> </w:t>
    </w:r>
    <w:r w:rsidRPr="003E7B10">
      <w:rPr>
        <w:rFonts w:ascii="Century Gothic" w:hAnsi="Century Gothic"/>
        <w:b/>
        <w:bCs/>
        <w:i/>
        <w:iCs/>
        <w:color w:val="808080"/>
        <w:sz w:val="17"/>
        <w:szCs w:val="17"/>
      </w:rPr>
      <w:t>Floor | West Sacramento, CA 95605 |</w:t>
    </w:r>
    <w:r w:rsidRPr="003E7B10">
      <w:rPr>
        <w:rFonts w:ascii="Century Gothic" w:hAnsi="Century Gothic"/>
        <w:b/>
        <w:bCs/>
        <w:i/>
        <w:iCs/>
        <w:color w:val="000000"/>
        <w:sz w:val="17"/>
        <w:szCs w:val="17"/>
      </w:rPr>
      <w:t xml:space="preserve"> </w:t>
    </w:r>
    <w:r w:rsidRPr="003E7B10">
      <w:rPr>
        <w:rFonts w:ascii="Century Gothic" w:hAnsi="Century Gothic"/>
        <w:b/>
        <w:bCs/>
        <w:i/>
        <w:iCs/>
        <w:color w:val="808080"/>
        <w:sz w:val="17"/>
        <w:szCs w:val="17"/>
      </w:rPr>
      <w:t>(916) 376-5000 |</w:t>
    </w:r>
    <w:r w:rsidRPr="002B1866">
      <w:rPr>
        <w:rFonts w:ascii="Century Gothic" w:hAnsi="Century Gothic"/>
        <w:b/>
        <w:bCs/>
        <w:iCs/>
        <w:color w:val="000000"/>
        <w:sz w:val="17"/>
        <w:szCs w:val="17"/>
      </w:rPr>
      <w:t xml:space="preserve"> </w:t>
    </w:r>
    <w:r w:rsidRPr="002B1866">
      <w:rPr>
        <w:rFonts w:ascii="Century Gothic" w:hAnsi="Century Gothic"/>
        <w:b/>
        <w:bCs/>
        <w:iCs/>
        <w:color w:val="7AC143"/>
        <w:sz w:val="17"/>
        <w:szCs w:val="17"/>
      </w:rPr>
      <w:t>www.dgs.ca.gov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557C4" w14:textId="53E4C5A8" w:rsidR="00A072CB" w:rsidRPr="00A072CB" w:rsidRDefault="00A072CB" w:rsidP="00A07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611BA" w14:textId="77777777" w:rsidR="001E1F8F" w:rsidRDefault="001E1F8F" w:rsidP="0015395D">
      <w:r>
        <w:separator/>
      </w:r>
    </w:p>
  </w:footnote>
  <w:footnote w:type="continuationSeparator" w:id="0">
    <w:p w14:paraId="6FE40B51" w14:textId="77777777" w:rsidR="001E1F8F" w:rsidRDefault="001E1F8F" w:rsidP="0015395D">
      <w:r>
        <w:continuationSeparator/>
      </w:r>
    </w:p>
  </w:footnote>
  <w:footnote w:type="continuationNotice" w:id="1">
    <w:p w14:paraId="17F23FB1" w14:textId="77777777" w:rsidR="001E1F8F" w:rsidRDefault="001E1F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E6BE" w14:textId="4A8A32FE" w:rsidR="0054788B" w:rsidRPr="00054F87" w:rsidRDefault="0054788B" w:rsidP="006A0411">
    <w:pPr>
      <w:pStyle w:val="Header"/>
      <w:tabs>
        <w:tab w:val="clear" w:pos="4320"/>
        <w:tab w:val="clear" w:pos="8640"/>
        <w:tab w:val="right" w:pos="11250"/>
      </w:tabs>
      <w:rPr>
        <w:rFonts w:cs="Arial"/>
        <w:szCs w:val="24"/>
      </w:rPr>
    </w:pPr>
    <w:bookmarkStart w:id="1" w:name="_Hlk213142222"/>
    <w:r w:rsidRPr="00054F87">
      <w:rPr>
        <w:rFonts w:cs="Arial"/>
        <w:szCs w:val="24"/>
      </w:rPr>
      <w:t>Department of General Services</w:t>
    </w:r>
    <w:r w:rsidRPr="00054F87">
      <w:rPr>
        <w:rFonts w:cs="Arial"/>
        <w:szCs w:val="24"/>
      </w:rPr>
      <w:tab/>
    </w:r>
    <w:r w:rsidR="000636AF">
      <w:rPr>
        <w:rFonts w:cs="Arial"/>
        <w:szCs w:val="24"/>
      </w:rPr>
      <w:t>Debt Collection Services</w:t>
    </w:r>
  </w:p>
  <w:p w14:paraId="38146B79" w14:textId="4E70C25E" w:rsidR="0054788B" w:rsidRPr="00054F87" w:rsidRDefault="0054788B" w:rsidP="00184F6C">
    <w:pPr>
      <w:pStyle w:val="Header"/>
      <w:tabs>
        <w:tab w:val="clear" w:pos="4320"/>
        <w:tab w:val="clear" w:pos="8640"/>
        <w:tab w:val="right" w:pos="11250"/>
      </w:tabs>
      <w:spacing w:after="120"/>
      <w:rPr>
        <w:rFonts w:cs="Arial"/>
        <w:szCs w:val="24"/>
      </w:rPr>
    </w:pPr>
    <w:r w:rsidRPr="00054F87">
      <w:rPr>
        <w:rFonts w:cs="Arial"/>
        <w:szCs w:val="24"/>
      </w:rPr>
      <w:t>Procurement Division</w:t>
    </w:r>
    <w:r w:rsidRPr="00054F87">
      <w:rPr>
        <w:rFonts w:cs="Arial"/>
        <w:szCs w:val="24"/>
      </w:rPr>
      <w:tab/>
    </w:r>
    <w:bookmarkStart w:id="2" w:name="_Hlk213142182"/>
    <w:bookmarkStart w:id="3" w:name="_Hlk213143388"/>
    <w:r w:rsidR="005A5D71" w:rsidRPr="005A5D71">
      <w:rPr>
        <w:rFonts w:cs="Arial"/>
        <w:b/>
        <w:bCs/>
        <w:i/>
        <w:iCs/>
        <w:color w:val="FF0000"/>
        <w:szCs w:val="24"/>
      </w:rPr>
      <w:t xml:space="preserve">*ADDENDUM # 1* </w:t>
    </w:r>
    <w:r w:rsidR="00BE43AE" w:rsidRPr="00054F87">
      <w:rPr>
        <w:rFonts w:cs="Arial"/>
        <w:szCs w:val="24"/>
      </w:rPr>
      <w:t xml:space="preserve">BU </w:t>
    </w:r>
    <w:r w:rsidR="000636AF">
      <w:rPr>
        <w:rFonts w:cs="Arial"/>
        <w:szCs w:val="24"/>
      </w:rPr>
      <w:t>1115</w:t>
    </w:r>
    <w:r w:rsidR="00BE43AE" w:rsidRPr="00054F87">
      <w:rPr>
        <w:rFonts w:cs="Arial"/>
        <w:szCs w:val="24"/>
      </w:rPr>
      <w:t xml:space="preserve"> </w:t>
    </w:r>
    <w:r w:rsidRPr="00054F87">
      <w:rPr>
        <w:rFonts w:cs="Arial"/>
        <w:szCs w:val="24"/>
      </w:rPr>
      <w:t xml:space="preserve">Event ID </w:t>
    </w:r>
    <w:r w:rsidR="000636AF">
      <w:rPr>
        <w:rFonts w:cs="Arial"/>
        <w:szCs w:val="24"/>
      </w:rPr>
      <w:t>37203</w:t>
    </w:r>
    <w:r w:rsidR="009B1CD9">
      <w:rPr>
        <w:rFonts w:cs="Arial"/>
        <w:szCs w:val="24"/>
      </w:rPr>
      <w:t>,</w:t>
    </w:r>
    <w:bookmarkEnd w:id="1"/>
    <w:bookmarkEnd w:id="2"/>
    <w:r w:rsidR="009B1CD9">
      <w:rPr>
        <w:rFonts w:cs="Arial"/>
        <w:szCs w:val="24"/>
      </w:rPr>
      <w:t xml:space="preserve"> </w:t>
    </w:r>
    <w:bookmarkEnd w:id="3"/>
    <w:r w:rsidR="009B1CD9">
      <w:rPr>
        <w:rFonts w:cs="Arial"/>
        <w:szCs w:val="24"/>
      </w:rPr>
      <w:t xml:space="preserve">Page </w:t>
    </w:r>
    <w:r w:rsidR="009B1CD9" w:rsidRPr="009B1CD9">
      <w:rPr>
        <w:rFonts w:cs="Arial"/>
        <w:szCs w:val="24"/>
      </w:rPr>
      <w:fldChar w:fldCharType="begin"/>
    </w:r>
    <w:r w:rsidR="009B1CD9" w:rsidRPr="009B1CD9">
      <w:rPr>
        <w:rFonts w:cs="Arial"/>
        <w:szCs w:val="24"/>
      </w:rPr>
      <w:instrText xml:space="preserve"> PAGE   \* MERGEFORMAT </w:instrText>
    </w:r>
    <w:r w:rsidR="009B1CD9" w:rsidRPr="009B1CD9">
      <w:rPr>
        <w:rFonts w:cs="Arial"/>
        <w:szCs w:val="24"/>
      </w:rPr>
      <w:fldChar w:fldCharType="separate"/>
    </w:r>
    <w:r w:rsidR="009B1CD9" w:rsidRPr="009B1CD9">
      <w:rPr>
        <w:rFonts w:cs="Arial"/>
        <w:noProof/>
        <w:szCs w:val="24"/>
      </w:rPr>
      <w:t>1</w:t>
    </w:r>
    <w:r w:rsidR="009B1CD9" w:rsidRPr="009B1CD9">
      <w:rPr>
        <w:rFonts w:cs="Arial"/>
        <w:noProof/>
        <w:szCs w:val="24"/>
      </w:rPr>
      <w:fldChar w:fldCharType="end"/>
    </w:r>
    <w:r w:rsidR="009B1CD9">
      <w:rPr>
        <w:rFonts w:cs="Arial"/>
        <w:noProof/>
        <w:szCs w:val="24"/>
      </w:rPr>
      <w:t xml:space="preserve"> of</w:t>
    </w:r>
    <w:r w:rsidR="00B50ADA">
      <w:rPr>
        <w:rFonts w:cs="Arial"/>
        <w:noProof/>
        <w:szCs w:val="24"/>
      </w:rPr>
      <w:t xml:space="preserve"> </w:t>
    </w:r>
    <w:r w:rsidR="008A450C">
      <w:rPr>
        <w:rFonts w:cs="Arial"/>
        <w:noProof/>
        <w:szCs w:val="24"/>
      </w:rPr>
      <w:t>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00AC5" w14:textId="40C2C27A" w:rsidR="00A072CB" w:rsidRDefault="00634B51">
    <w:pPr>
      <w:pStyle w:val="Header"/>
    </w:pPr>
    <w:r w:rsidRPr="003E7B10">
      <w:rPr>
        <w:rFonts w:ascii="Century Gothic" w:hAnsi="Century Gothic"/>
        <w:noProof/>
      </w:rPr>
      <mc:AlternateContent>
        <mc:Choice Requires="wps">
          <w:drawing>
            <wp:anchor distT="45720" distB="45720" distL="114300" distR="114300" simplePos="0" relativeHeight="251658240" behindDoc="0" locked="0" layoutInCell="1" allowOverlap="1" wp14:anchorId="0AABA95A" wp14:editId="2152C836">
              <wp:simplePos x="0" y="0"/>
              <wp:positionH relativeFrom="margin">
                <wp:posOffset>419100</wp:posOffset>
              </wp:positionH>
              <wp:positionV relativeFrom="paragraph">
                <wp:posOffset>-240030</wp:posOffset>
              </wp:positionV>
              <wp:extent cx="6324600" cy="757555"/>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757555"/>
                      </a:xfrm>
                      <a:prstGeom prst="rect">
                        <a:avLst/>
                      </a:prstGeom>
                      <a:solidFill>
                        <a:srgbClr val="FFFFFF"/>
                      </a:solidFill>
                      <a:ln w="9525">
                        <a:noFill/>
                        <a:miter lim="800000"/>
                        <a:headEnd/>
                        <a:tailEnd/>
                      </a:ln>
                    </wps:spPr>
                    <wps:txbx>
                      <w:txbxContent>
                        <w:p w14:paraId="2277434A" w14:textId="77777777" w:rsidR="00634B51" w:rsidRPr="003E7B10" w:rsidRDefault="00634B51" w:rsidP="00634B51">
                          <w:pPr>
                            <w:rPr>
                              <w:rFonts w:ascii="Century Gothic" w:hAnsi="Century Gothic"/>
                              <w:b/>
                              <w:color w:val="808080"/>
                              <w:sz w:val="16"/>
                              <w:szCs w:val="16"/>
                            </w:rPr>
                          </w:pPr>
                          <w:r w:rsidRPr="004466D4">
                            <w:rPr>
                              <w:noProof/>
                            </w:rPr>
                            <w:drawing>
                              <wp:inline distT="0" distB="0" distL="0" distR="0" wp14:anchorId="545D35AA" wp14:editId="16E0950D">
                                <wp:extent cx="2845435" cy="294005"/>
                                <wp:effectExtent l="0" t="0" r="0" b="0"/>
                                <wp:docPr id="1215853991" name="Picture 2" descr="Department of General Services logo" title="Department of Gener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_hires.jpg (1454Ã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5435" cy="294005"/>
                                        </a:xfrm>
                                        <a:prstGeom prst="rect">
                                          <a:avLst/>
                                        </a:prstGeom>
                                        <a:noFill/>
                                        <a:ln>
                                          <a:noFill/>
                                        </a:ln>
                                      </pic:spPr>
                                    </pic:pic>
                                  </a:graphicData>
                                </a:graphic>
                              </wp:inline>
                            </w:drawing>
                          </w:r>
                          <w:r>
                            <w:tab/>
                          </w:r>
                          <w:r>
                            <w:tab/>
                          </w:r>
                          <w:r>
                            <w:tab/>
                          </w:r>
                          <w:r>
                            <w:tab/>
                          </w:r>
                          <w:r w:rsidRPr="003E7B10">
                            <w:rPr>
                              <w:rFonts w:ascii="Century Gothic" w:hAnsi="Century Gothic"/>
                              <w:b/>
                              <w:color w:val="808080"/>
                              <w:sz w:val="16"/>
                              <w:szCs w:val="16"/>
                            </w:rPr>
                            <w:t>Governor Gavin Newsom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0AABA95A" id="_x0000_t202" coordsize="21600,21600" o:spt="202" path="m,l,21600r21600,l21600,xe">
              <v:stroke joinstyle="miter"/>
              <v:path gradientshapeok="t" o:connecttype="rect"/>
            </v:shapetype>
            <v:shape id="Text Box 2" o:spid="_x0000_s1026" type="#_x0000_t202" style="position:absolute;margin-left:33pt;margin-top:-18.9pt;width:498pt;height:59.6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" stroked="f">
              <v:textbox style="mso-fit-shape-to-text:t">
                <w:txbxContent>
                  <w:p w14:paraId="2277434A" w14:textId="77777777" w:rsidR="00634B51" w:rsidRPr="003E7B10" w:rsidRDefault="00634B51" w:rsidP="00634B51">
                    <w:pPr>
                      <w:rPr>
                        <w:rFonts w:ascii="Century Gothic" w:hAnsi="Century Gothic"/>
                        <w:b/>
                        <w:color w:val="808080"/>
                        <w:sz w:val="16"/>
                        <w:szCs w:val="16"/>
                      </w:rPr>
                    </w:pPr>
                    <w:r w:rsidRPr="004466D4">
                      <w:rPr>
                        <w:noProof/>
                      </w:rPr>
                      <w:drawing>
                        <wp:inline distT="0" distB="0" distL="0" distR="0" wp14:anchorId="545D35AA" wp14:editId="16E0950D">
                          <wp:extent cx="2845435" cy="294005"/>
                          <wp:effectExtent l="0" t="0" r="0" b="0"/>
                          <wp:docPr id="1215853991" name="Picture 2" descr="Department of General Services logo" title="Department of Gener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_hires.jpg (1454Ã1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5435" cy="294005"/>
                                  </a:xfrm>
                                  <a:prstGeom prst="rect">
                                    <a:avLst/>
                                  </a:prstGeom>
                                  <a:noFill/>
                                  <a:ln>
                                    <a:noFill/>
                                  </a:ln>
                                </pic:spPr>
                              </pic:pic>
                            </a:graphicData>
                          </a:graphic>
                        </wp:inline>
                      </w:drawing>
                    </w:r>
                    <w:r>
                      <w:tab/>
                    </w:r>
                    <w:r>
                      <w:tab/>
                    </w:r>
                    <w:r>
                      <w:tab/>
                    </w:r>
                    <w:r>
                      <w:tab/>
                    </w:r>
                    <w:r w:rsidRPr="003E7B10">
                      <w:rPr>
                        <w:rFonts w:ascii="Century Gothic" w:hAnsi="Century Gothic"/>
                        <w:b/>
                        <w:color w:val="808080"/>
                        <w:sz w:val="16"/>
                        <w:szCs w:val="16"/>
                      </w:rPr>
                      <w:t>Governor Gavin Newsom</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AAE"/>
    <w:multiLevelType w:val="hybridMultilevel"/>
    <w:tmpl w:val="525AC7FA"/>
    <w:lvl w:ilvl="0" w:tplc="EF34235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10F3C80"/>
    <w:multiLevelType w:val="hybridMultilevel"/>
    <w:tmpl w:val="59DA5EC2"/>
    <w:lvl w:ilvl="0" w:tplc="ED08E9E8">
      <w:start w:val="8"/>
      <w:numFmt w:val="decimal"/>
      <w:lvlText w:val="%1)"/>
      <w:lvlJc w:val="left"/>
      <w:pPr>
        <w:tabs>
          <w:tab w:val="num" w:pos="720"/>
        </w:tabs>
        <w:ind w:left="720" w:hanging="360"/>
      </w:pPr>
      <w:rPr>
        <w:rFonts w:hint="default"/>
      </w:rPr>
    </w:lvl>
    <w:lvl w:ilvl="1" w:tplc="B26C6816">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A3424"/>
    <w:multiLevelType w:val="hybridMultilevel"/>
    <w:tmpl w:val="187EF43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68F48D8"/>
    <w:multiLevelType w:val="hybridMultilevel"/>
    <w:tmpl w:val="AAA859B4"/>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C293CCE"/>
    <w:multiLevelType w:val="hybridMultilevel"/>
    <w:tmpl w:val="3530D660"/>
    <w:lvl w:ilvl="0" w:tplc="BCDE1EA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00B2E41"/>
    <w:multiLevelType w:val="hybridMultilevel"/>
    <w:tmpl w:val="28C804AE"/>
    <w:lvl w:ilvl="0" w:tplc="04090015">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15:restartNumberingAfterBreak="0">
    <w:nsid w:val="112914DB"/>
    <w:multiLevelType w:val="hybridMultilevel"/>
    <w:tmpl w:val="35184F7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7000E5"/>
    <w:multiLevelType w:val="hybridMultilevel"/>
    <w:tmpl w:val="1EA623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3044376"/>
    <w:multiLevelType w:val="hybridMultilevel"/>
    <w:tmpl w:val="D74E5C52"/>
    <w:lvl w:ilvl="0" w:tplc="C6C628E0">
      <w:start w:val="1"/>
      <w:numFmt w:val="decimal"/>
      <w:lvlText w:val="%1."/>
      <w:legacy w:legacy="1" w:legacySpace="0" w:legacyIndent="360"/>
      <w:lvlJc w:val="left"/>
      <w:pPr>
        <w:ind w:left="360" w:hanging="360"/>
      </w:pPr>
    </w:lvl>
    <w:lvl w:ilvl="1" w:tplc="6076F1FE">
      <w:numFmt w:val="decimal"/>
      <w:lvlText w:val=""/>
      <w:lvlJc w:val="left"/>
    </w:lvl>
    <w:lvl w:ilvl="2" w:tplc="5C662444">
      <w:numFmt w:val="decimal"/>
      <w:lvlText w:val=""/>
      <w:lvlJc w:val="left"/>
    </w:lvl>
    <w:lvl w:ilvl="3" w:tplc="95648C1E">
      <w:numFmt w:val="decimal"/>
      <w:lvlText w:val=""/>
      <w:lvlJc w:val="left"/>
    </w:lvl>
    <w:lvl w:ilvl="4" w:tplc="E9422338">
      <w:numFmt w:val="decimal"/>
      <w:lvlText w:val=""/>
      <w:lvlJc w:val="left"/>
    </w:lvl>
    <w:lvl w:ilvl="5" w:tplc="97B6C854">
      <w:numFmt w:val="decimal"/>
      <w:lvlText w:val=""/>
      <w:lvlJc w:val="left"/>
    </w:lvl>
    <w:lvl w:ilvl="6" w:tplc="D1F06182">
      <w:numFmt w:val="decimal"/>
      <w:lvlText w:val=""/>
      <w:lvlJc w:val="left"/>
    </w:lvl>
    <w:lvl w:ilvl="7" w:tplc="146E2C54">
      <w:numFmt w:val="decimal"/>
      <w:lvlText w:val=""/>
      <w:lvlJc w:val="left"/>
    </w:lvl>
    <w:lvl w:ilvl="8" w:tplc="127CA6AA">
      <w:numFmt w:val="decimal"/>
      <w:lvlText w:val=""/>
      <w:lvlJc w:val="left"/>
    </w:lvl>
  </w:abstractNum>
  <w:abstractNum w:abstractNumId="9" w15:restartNumberingAfterBreak="0">
    <w:nsid w:val="13525B9D"/>
    <w:multiLevelType w:val="hybridMultilevel"/>
    <w:tmpl w:val="9FC017B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6"/>
        </w:tabs>
        <w:ind w:left="1626" w:hanging="360"/>
      </w:pPr>
      <w:rPr>
        <w:rFonts w:ascii="Courier New" w:hAnsi="Courier New" w:cs="Courier New" w:hint="default"/>
      </w:rPr>
    </w:lvl>
    <w:lvl w:ilvl="2" w:tplc="04090005" w:tentative="1">
      <w:start w:val="1"/>
      <w:numFmt w:val="bullet"/>
      <w:lvlText w:val=""/>
      <w:lvlJc w:val="left"/>
      <w:pPr>
        <w:tabs>
          <w:tab w:val="num" w:pos="2346"/>
        </w:tabs>
        <w:ind w:left="2346" w:hanging="360"/>
      </w:pPr>
      <w:rPr>
        <w:rFonts w:ascii="Wingdings" w:hAnsi="Wingdings" w:hint="default"/>
      </w:rPr>
    </w:lvl>
    <w:lvl w:ilvl="3" w:tplc="04090001" w:tentative="1">
      <w:start w:val="1"/>
      <w:numFmt w:val="bullet"/>
      <w:lvlText w:val=""/>
      <w:lvlJc w:val="left"/>
      <w:pPr>
        <w:tabs>
          <w:tab w:val="num" w:pos="3066"/>
        </w:tabs>
        <w:ind w:left="3066" w:hanging="360"/>
      </w:pPr>
      <w:rPr>
        <w:rFonts w:ascii="Symbol" w:hAnsi="Symbol" w:hint="default"/>
      </w:rPr>
    </w:lvl>
    <w:lvl w:ilvl="4" w:tplc="04090003" w:tentative="1">
      <w:start w:val="1"/>
      <w:numFmt w:val="bullet"/>
      <w:lvlText w:val="o"/>
      <w:lvlJc w:val="left"/>
      <w:pPr>
        <w:tabs>
          <w:tab w:val="num" w:pos="3786"/>
        </w:tabs>
        <w:ind w:left="3786" w:hanging="360"/>
      </w:pPr>
      <w:rPr>
        <w:rFonts w:ascii="Courier New" w:hAnsi="Courier New" w:cs="Courier New" w:hint="default"/>
      </w:rPr>
    </w:lvl>
    <w:lvl w:ilvl="5" w:tplc="04090005" w:tentative="1">
      <w:start w:val="1"/>
      <w:numFmt w:val="bullet"/>
      <w:lvlText w:val=""/>
      <w:lvlJc w:val="left"/>
      <w:pPr>
        <w:tabs>
          <w:tab w:val="num" w:pos="4506"/>
        </w:tabs>
        <w:ind w:left="4506" w:hanging="360"/>
      </w:pPr>
      <w:rPr>
        <w:rFonts w:ascii="Wingdings" w:hAnsi="Wingdings" w:hint="default"/>
      </w:rPr>
    </w:lvl>
    <w:lvl w:ilvl="6" w:tplc="04090001" w:tentative="1">
      <w:start w:val="1"/>
      <w:numFmt w:val="bullet"/>
      <w:lvlText w:val=""/>
      <w:lvlJc w:val="left"/>
      <w:pPr>
        <w:tabs>
          <w:tab w:val="num" w:pos="5226"/>
        </w:tabs>
        <w:ind w:left="5226" w:hanging="360"/>
      </w:pPr>
      <w:rPr>
        <w:rFonts w:ascii="Symbol" w:hAnsi="Symbol" w:hint="default"/>
      </w:rPr>
    </w:lvl>
    <w:lvl w:ilvl="7" w:tplc="04090003" w:tentative="1">
      <w:start w:val="1"/>
      <w:numFmt w:val="bullet"/>
      <w:lvlText w:val="o"/>
      <w:lvlJc w:val="left"/>
      <w:pPr>
        <w:tabs>
          <w:tab w:val="num" w:pos="5946"/>
        </w:tabs>
        <w:ind w:left="5946" w:hanging="360"/>
      </w:pPr>
      <w:rPr>
        <w:rFonts w:ascii="Courier New" w:hAnsi="Courier New" w:cs="Courier New" w:hint="default"/>
      </w:rPr>
    </w:lvl>
    <w:lvl w:ilvl="8" w:tplc="04090005" w:tentative="1">
      <w:start w:val="1"/>
      <w:numFmt w:val="bullet"/>
      <w:lvlText w:val=""/>
      <w:lvlJc w:val="left"/>
      <w:pPr>
        <w:tabs>
          <w:tab w:val="num" w:pos="6666"/>
        </w:tabs>
        <w:ind w:left="6666" w:hanging="360"/>
      </w:pPr>
      <w:rPr>
        <w:rFonts w:ascii="Wingdings" w:hAnsi="Wingdings" w:hint="default"/>
      </w:rPr>
    </w:lvl>
  </w:abstractNum>
  <w:abstractNum w:abstractNumId="10" w15:restartNumberingAfterBreak="0">
    <w:nsid w:val="13D46412"/>
    <w:multiLevelType w:val="hybridMultilevel"/>
    <w:tmpl w:val="952AEF52"/>
    <w:lvl w:ilvl="0" w:tplc="ACEC6774">
      <w:start w:val="3"/>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575B62"/>
    <w:multiLevelType w:val="hybridMultilevel"/>
    <w:tmpl w:val="2B18BEE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1B135706"/>
    <w:multiLevelType w:val="multilevel"/>
    <w:tmpl w:val="80C46792"/>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3" w15:restartNumberingAfterBreak="0">
    <w:nsid w:val="1B67681E"/>
    <w:multiLevelType w:val="hybridMultilevel"/>
    <w:tmpl w:val="24A06718"/>
    <w:lvl w:ilvl="0" w:tplc="04090001">
      <w:start w:val="1"/>
      <w:numFmt w:val="bullet"/>
      <w:lvlText w:val=""/>
      <w:lvlJc w:val="left"/>
      <w:pPr>
        <w:tabs>
          <w:tab w:val="num" w:pos="546"/>
        </w:tabs>
        <w:ind w:left="546" w:hanging="360"/>
      </w:pPr>
      <w:rPr>
        <w:rFonts w:ascii="Symbol" w:hAnsi="Symbol" w:hint="default"/>
        <w:i w:val="0"/>
        <w:color w:val="auto"/>
      </w:rPr>
    </w:lvl>
    <w:lvl w:ilvl="1" w:tplc="04090019" w:tentative="1">
      <w:start w:val="1"/>
      <w:numFmt w:val="lowerLetter"/>
      <w:lvlText w:val="%2."/>
      <w:lvlJc w:val="left"/>
      <w:pPr>
        <w:tabs>
          <w:tab w:val="num" w:pos="1266"/>
        </w:tabs>
        <w:ind w:left="1266" w:hanging="360"/>
      </w:pPr>
    </w:lvl>
    <w:lvl w:ilvl="2" w:tplc="0409001B" w:tentative="1">
      <w:start w:val="1"/>
      <w:numFmt w:val="lowerRoman"/>
      <w:lvlText w:val="%3."/>
      <w:lvlJc w:val="right"/>
      <w:pPr>
        <w:tabs>
          <w:tab w:val="num" w:pos="1986"/>
        </w:tabs>
        <w:ind w:left="1986" w:hanging="180"/>
      </w:pPr>
    </w:lvl>
    <w:lvl w:ilvl="3" w:tplc="0409000F" w:tentative="1">
      <w:start w:val="1"/>
      <w:numFmt w:val="decimal"/>
      <w:lvlText w:val="%4."/>
      <w:lvlJc w:val="left"/>
      <w:pPr>
        <w:tabs>
          <w:tab w:val="num" w:pos="2706"/>
        </w:tabs>
        <w:ind w:left="2706" w:hanging="360"/>
      </w:pPr>
    </w:lvl>
    <w:lvl w:ilvl="4" w:tplc="04090019" w:tentative="1">
      <w:start w:val="1"/>
      <w:numFmt w:val="lowerLetter"/>
      <w:lvlText w:val="%5."/>
      <w:lvlJc w:val="left"/>
      <w:pPr>
        <w:tabs>
          <w:tab w:val="num" w:pos="3426"/>
        </w:tabs>
        <w:ind w:left="3426" w:hanging="360"/>
      </w:pPr>
    </w:lvl>
    <w:lvl w:ilvl="5" w:tplc="0409001B" w:tentative="1">
      <w:start w:val="1"/>
      <w:numFmt w:val="lowerRoman"/>
      <w:lvlText w:val="%6."/>
      <w:lvlJc w:val="right"/>
      <w:pPr>
        <w:tabs>
          <w:tab w:val="num" w:pos="4146"/>
        </w:tabs>
        <w:ind w:left="4146" w:hanging="180"/>
      </w:pPr>
    </w:lvl>
    <w:lvl w:ilvl="6" w:tplc="0409000F" w:tentative="1">
      <w:start w:val="1"/>
      <w:numFmt w:val="decimal"/>
      <w:lvlText w:val="%7."/>
      <w:lvlJc w:val="left"/>
      <w:pPr>
        <w:tabs>
          <w:tab w:val="num" w:pos="4866"/>
        </w:tabs>
        <w:ind w:left="4866" w:hanging="360"/>
      </w:pPr>
    </w:lvl>
    <w:lvl w:ilvl="7" w:tplc="04090019" w:tentative="1">
      <w:start w:val="1"/>
      <w:numFmt w:val="lowerLetter"/>
      <w:lvlText w:val="%8."/>
      <w:lvlJc w:val="left"/>
      <w:pPr>
        <w:tabs>
          <w:tab w:val="num" w:pos="5586"/>
        </w:tabs>
        <w:ind w:left="5586" w:hanging="360"/>
      </w:pPr>
    </w:lvl>
    <w:lvl w:ilvl="8" w:tplc="0409001B" w:tentative="1">
      <w:start w:val="1"/>
      <w:numFmt w:val="lowerRoman"/>
      <w:lvlText w:val="%9."/>
      <w:lvlJc w:val="right"/>
      <w:pPr>
        <w:tabs>
          <w:tab w:val="num" w:pos="6306"/>
        </w:tabs>
        <w:ind w:left="6306" w:hanging="180"/>
      </w:pPr>
    </w:lvl>
  </w:abstractNum>
  <w:abstractNum w:abstractNumId="14" w15:restartNumberingAfterBreak="0">
    <w:nsid w:val="2023074E"/>
    <w:multiLevelType w:val="hybridMultilevel"/>
    <w:tmpl w:val="CA9A33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4A7131"/>
    <w:multiLevelType w:val="hybridMultilevel"/>
    <w:tmpl w:val="760AC676"/>
    <w:lvl w:ilvl="0" w:tplc="04B278FE">
      <w:start w:val="1"/>
      <w:numFmt w:val="upperLetter"/>
      <w:lvlText w:val="%1."/>
      <w:lvlJc w:val="left"/>
      <w:pPr>
        <w:ind w:left="906" w:hanging="360"/>
      </w:pPr>
      <w:rPr>
        <w:rFonts w:hint="default"/>
        <w:color w:val="auto"/>
      </w:rPr>
    </w:lvl>
    <w:lvl w:ilvl="1" w:tplc="04090003">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16" w15:restartNumberingAfterBreak="0">
    <w:nsid w:val="20FD48E7"/>
    <w:multiLevelType w:val="hybridMultilevel"/>
    <w:tmpl w:val="2FA2B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544FB"/>
    <w:multiLevelType w:val="hybridMultilevel"/>
    <w:tmpl w:val="47108FDA"/>
    <w:lvl w:ilvl="0" w:tplc="04090001">
      <w:start w:val="1"/>
      <w:numFmt w:val="bullet"/>
      <w:lvlText w:val=""/>
      <w:lvlJc w:val="left"/>
      <w:pPr>
        <w:tabs>
          <w:tab w:val="num" w:pos="2952"/>
        </w:tabs>
        <w:ind w:left="2952" w:hanging="360"/>
      </w:pPr>
      <w:rPr>
        <w:rFonts w:ascii="Symbol" w:hAnsi="Symbol" w:hint="default"/>
      </w:rPr>
    </w:lvl>
    <w:lvl w:ilvl="1" w:tplc="04090003" w:tentative="1">
      <w:start w:val="1"/>
      <w:numFmt w:val="bullet"/>
      <w:lvlText w:val="o"/>
      <w:lvlJc w:val="left"/>
      <w:pPr>
        <w:tabs>
          <w:tab w:val="num" w:pos="3672"/>
        </w:tabs>
        <w:ind w:left="3672" w:hanging="360"/>
      </w:pPr>
      <w:rPr>
        <w:rFonts w:ascii="Courier New" w:hAnsi="Courier New" w:cs="Courier New" w:hint="default"/>
      </w:rPr>
    </w:lvl>
    <w:lvl w:ilvl="2" w:tplc="04090005" w:tentative="1">
      <w:start w:val="1"/>
      <w:numFmt w:val="bullet"/>
      <w:lvlText w:val=""/>
      <w:lvlJc w:val="left"/>
      <w:pPr>
        <w:tabs>
          <w:tab w:val="num" w:pos="4392"/>
        </w:tabs>
        <w:ind w:left="4392" w:hanging="360"/>
      </w:pPr>
      <w:rPr>
        <w:rFonts w:ascii="Wingdings" w:hAnsi="Wingdings" w:hint="default"/>
      </w:rPr>
    </w:lvl>
    <w:lvl w:ilvl="3" w:tplc="04090001" w:tentative="1">
      <w:start w:val="1"/>
      <w:numFmt w:val="bullet"/>
      <w:lvlText w:val=""/>
      <w:lvlJc w:val="left"/>
      <w:pPr>
        <w:tabs>
          <w:tab w:val="num" w:pos="5112"/>
        </w:tabs>
        <w:ind w:left="5112" w:hanging="360"/>
      </w:pPr>
      <w:rPr>
        <w:rFonts w:ascii="Symbol" w:hAnsi="Symbol" w:hint="default"/>
      </w:rPr>
    </w:lvl>
    <w:lvl w:ilvl="4" w:tplc="04090003" w:tentative="1">
      <w:start w:val="1"/>
      <w:numFmt w:val="bullet"/>
      <w:lvlText w:val="o"/>
      <w:lvlJc w:val="left"/>
      <w:pPr>
        <w:tabs>
          <w:tab w:val="num" w:pos="5832"/>
        </w:tabs>
        <w:ind w:left="5832" w:hanging="360"/>
      </w:pPr>
      <w:rPr>
        <w:rFonts w:ascii="Courier New" w:hAnsi="Courier New" w:cs="Courier New" w:hint="default"/>
      </w:rPr>
    </w:lvl>
    <w:lvl w:ilvl="5" w:tplc="04090005" w:tentative="1">
      <w:start w:val="1"/>
      <w:numFmt w:val="bullet"/>
      <w:lvlText w:val=""/>
      <w:lvlJc w:val="left"/>
      <w:pPr>
        <w:tabs>
          <w:tab w:val="num" w:pos="6552"/>
        </w:tabs>
        <w:ind w:left="6552" w:hanging="360"/>
      </w:pPr>
      <w:rPr>
        <w:rFonts w:ascii="Wingdings" w:hAnsi="Wingdings" w:hint="default"/>
      </w:rPr>
    </w:lvl>
    <w:lvl w:ilvl="6" w:tplc="04090001" w:tentative="1">
      <w:start w:val="1"/>
      <w:numFmt w:val="bullet"/>
      <w:lvlText w:val=""/>
      <w:lvlJc w:val="left"/>
      <w:pPr>
        <w:tabs>
          <w:tab w:val="num" w:pos="7272"/>
        </w:tabs>
        <w:ind w:left="7272" w:hanging="360"/>
      </w:pPr>
      <w:rPr>
        <w:rFonts w:ascii="Symbol" w:hAnsi="Symbol" w:hint="default"/>
      </w:rPr>
    </w:lvl>
    <w:lvl w:ilvl="7" w:tplc="04090003" w:tentative="1">
      <w:start w:val="1"/>
      <w:numFmt w:val="bullet"/>
      <w:lvlText w:val="o"/>
      <w:lvlJc w:val="left"/>
      <w:pPr>
        <w:tabs>
          <w:tab w:val="num" w:pos="7992"/>
        </w:tabs>
        <w:ind w:left="7992" w:hanging="360"/>
      </w:pPr>
      <w:rPr>
        <w:rFonts w:ascii="Courier New" w:hAnsi="Courier New" w:cs="Courier New" w:hint="default"/>
      </w:rPr>
    </w:lvl>
    <w:lvl w:ilvl="8" w:tplc="04090005" w:tentative="1">
      <w:start w:val="1"/>
      <w:numFmt w:val="bullet"/>
      <w:lvlText w:val=""/>
      <w:lvlJc w:val="left"/>
      <w:pPr>
        <w:tabs>
          <w:tab w:val="num" w:pos="8712"/>
        </w:tabs>
        <w:ind w:left="8712" w:hanging="360"/>
      </w:pPr>
      <w:rPr>
        <w:rFonts w:ascii="Wingdings" w:hAnsi="Wingdings" w:hint="default"/>
      </w:rPr>
    </w:lvl>
  </w:abstractNum>
  <w:abstractNum w:abstractNumId="18" w15:restartNumberingAfterBreak="0">
    <w:nsid w:val="261A7A34"/>
    <w:multiLevelType w:val="hybridMultilevel"/>
    <w:tmpl w:val="5C7ED908"/>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7744F49"/>
    <w:multiLevelType w:val="hybridMultilevel"/>
    <w:tmpl w:val="14D6B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CB4E8B"/>
    <w:multiLevelType w:val="hybridMultilevel"/>
    <w:tmpl w:val="CFE2C13C"/>
    <w:lvl w:ilvl="0" w:tplc="04090001">
      <w:start w:val="1"/>
      <w:numFmt w:val="bullet"/>
      <w:lvlText w:val=""/>
      <w:lvlJc w:val="left"/>
      <w:pPr>
        <w:ind w:left="1254" w:hanging="360"/>
      </w:pPr>
      <w:rPr>
        <w:rFonts w:ascii="Symbol" w:hAnsi="Symbol" w:hint="default"/>
      </w:rPr>
    </w:lvl>
    <w:lvl w:ilvl="1" w:tplc="04090003" w:tentative="1">
      <w:start w:val="1"/>
      <w:numFmt w:val="bullet"/>
      <w:lvlText w:val="o"/>
      <w:lvlJc w:val="left"/>
      <w:pPr>
        <w:ind w:left="1974" w:hanging="360"/>
      </w:pPr>
      <w:rPr>
        <w:rFonts w:ascii="Courier New" w:hAnsi="Courier New" w:cs="Courier New" w:hint="default"/>
      </w:rPr>
    </w:lvl>
    <w:lvl w:ilvl="2" w:tplc="04090005" w:tentative="1">
      <w:start w:val="1"/>
      <w:numFmt w:val="bullet"/>
      <w:lvlText w:val=""/>
      <w:lvlJc w:val="left"/>
      <w:pPr>
        <w:ind w:left="2694" w:hanging="360"/>
      </w:pPr>
      <w:rPr>
        <w:rFonts w:ascii="Wingdings" w:hAnsi="Wingdings" w:hint="default"/>
      </w:rPr>
    </w:lvl>
    <w:lvl w:ilvl="3" w:tplc="04090001" w:tentative="1">
      <w:start w:val="1"/>
      <w:numFmt w:val="bullet"/>
      <w:lvlText w:val=""/>
      <w:lvlJc w:val="left"/>
      <w:pPr>
        <w:ind w:left="3414" w:hanging="360"/>
      </w:pPr>
      <w:rPr>
        <w:rFonts w:ascii="Symbol" w:hAnsi="Symbol" w:hint="default"/>
      </w:rPr>
    </w:lvl>
    <w:lvl w:ilvl="4" w:tplc="04090003" w:tentative="1">
      <w:start w:val="1"/>
      <w:numFmt w:val="bullet"/>
      <w:lvlText w:val="o"/>
      <w:lvlJc w:val="left"/>
      <w:pPr>
        <w:ind w:left="4134" w:hanging="360"/>
      </w:pPr>
      <w:rPr>
        <w:rFonts w:ascii="Courier New" w:hAnsi="Courier New" w:cs="Courier New" w:hint="default"/>
      </w:rPr>
    </w:lvl>
    <w:lvl w:ilvl="5" w:tplc="04090005" w:tentative="1">
      <w:start w:val="1"/>
      <w:numFmt w:val="bullet"/>
      <w:lvlText w:val=""/>
      <w:lvlJc w:val="left"/>
      <w:pPr>
        <w:ind w:left="4854" w:hanging="360"/>
      </w:pPr>
      <w:rPr>
        <w:rFonts w:ascii="Wingdings" w:hAnsi="Wingdings" w:hint="default"/>
      </w:rPr>
    </w:lvl>
    <w:lvl w:ilvl="6" w:tplc="04090001" w:tentative="1">
      <w:start w:val="1"/>
      <w:numFmt w:val="bullet"/>
      <w:lvlText w:val=""/>
      <w:lvlJc w:val="left"/>
      <w:pPr>
        <w:ind w:left="5574" w:hanging="360"/>
      </w:pPr>
      <w:rPr>
        <w:rFonts w:ascii="Symbol" w:hAnsi="Symbol" w:hint="default"/>
      </w:rPr>
    </w:lvl>
    <w:lvl w:ilvl="7" w:tplc="04090003" w:tentative="1">
      <w:start w:val="1"/>
      <w:numFmt w:val="bullet"/>
      <w:lvlText w:val="o"/>
      <w:lvlJc w:val="left"/>
      <w:pPr>
        <w:ind w:left="6294" w:hanging="360"/>
      </w:pPr>
      <w:rPr>
        <w:rFonts w:ascii="Courier New" w:hAnsi="Courier New" w:cs="Courier New" w:hint="default"/>
      </w:rPr>
    </w:lvl>
    <w:lvl w:ilvl="8" w:tplc="04090005" w:tentative="1">
      <w:start w:val="1"/>
      <w:numFmt w:val="bullet"/>
      <w:lvlText w:val=""/>
      <w:lvlJc w:val="left"/>
      <w:pPr>
        <w:ind w:left="7014" w:hanging="360"/>
      </w:pPr>
      <w:rPr>
        <w:rFonts w:ascii="Wingdings" w:hAnsi="Wingdings" w:hint="default"/>
      </w:rPr>
    </w:lvl>
  </w:abstractNum>
  <w:abstractNum w:abstractNumId="21" w15:restartNumberingAfterBreak="0">
    <w:nsid w:val="2EA8158D"/>
    <w:multiLevelType w:val="hybridMultilevel"/>
    <w:tmpl w:val="CEBA5952"/>
    <w:lvl w:ilvl="0" w:tplc="04090001">
      <w:start w:val="1"/>
      <w:numFmt w:val="bullet"/>
      <w:lvlText w:val=""/>
      <w:lvlJc w:val="left"/>
      <w:pPr>
        <w:tabs>
          <w:tab w:val="num" w:pos="906"/>
        </w:tabs>
        <w:ind w:left="906" w:hanging="360"/>
      </w:pPr>
      <w:rPr>
        <w:rFonts w:ascii="Symbol" w:hAnsi="Symbol" w:hint="default"/>
      </w:r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22" w15:restartNumberingAfterBreak="0">
    <w:nsid w:val="32BD3C5F"/>
    <w:multiLevelType w:val="hybridMultilevel"/>
    <w:tmpl w:val="0A1AEC62"/>
    <w:lvl w:ilvl="0" w:tplc="00CCDBE6">
      <w:start w:val="1"/>
      <w:numFmt w:val="bullet"/>
      <w:lvlText w:val=""/>
      <w:lvlJc w:val="left"/>
      <w:pPr>
        <w:ind w:left="2340" w:hanging="360"/>
      </w:pPr>
      <w:rPr>
        <w:rFonts w:ascii="Symbol" w:hAnsi="Symbol" w:hint="default"/>
        <w:sz w:val="24"/>
        <w:szCs w:val="24"/>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3462521E"/>
    <w:multiLevelType w:val="hybridMultilevel"/>
    <w:tmpl w:val="B476CBB8"/>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4" w15:restartNumberingAfterBreak="0">
    <w:nsid w:val="36DD79E5"/>
    <w:multiLevelType w:val="hybridMultilevel"/>
    <w:tmpl w:val="EE4C8754"/>
    <w:lvl w:ilvl="0" w:tplc="14CE951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8BE0CC9"/>
    <w:multiLevelType w:val="hybridMultilevel"/>
    <w:tmpl w:val="432ED08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390A046E"/>
    <w:multiLevelType w:val="hybridMultilevel"/>
    <w:tmpl w:val="5A68AE20"/>
    <w:lvl w:ilvl="0" w:tplc="8DBE241A">
      <w:start w:val="1"/>
      <w:numFmt w:val="decimal"/>
      <w:lvlText w:val="%1."/>
      <w:lvlJc w:val="left"/>
      <w:pPr>
        <w:ind w:left="2340" w:hanging="360"/>
      </w:pPr>
      <w:rPr>
        <w:sz w:val="24"/>
        <w:szCs w:val="24"/>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start w:val="1"/>
      <w:numFmt w:val="bullet"/>
      <w:lvlText w:val=""/>
      <w:lvlJc w:val="left"/>
      <w:pPr>
        <w:ind w:left="5940" w:hanging="360"/>
      </w:pPr>
      <w:rPr>
        <w:rFonts w:ascii="Wingdings" w:hAnsi="Wingdings" w:hint="default"/>
      </w:rPr>
    </w:lvl>
    <w:lvl w:ilvl="6" w:tplc="04090001">
      <w:start w:val="1"/>
      <w:numFmt w:val="bullet"/>
      <w:lvlText w:val=""/>
      <w:lvlJc w:val="left"/>
      <w:pPr>
        <w:ind w:left="66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27" w15:restartNumberingAfterBreak="0">
    <w:nsid w:val="3B945152"/>
    <w:multiLevelType w:val="hybridMultilevel"/>
    <w:tmpl w:val="4246DB1A"/>
    <w:lvl w:ilvl="0" w:tplc="04090001">
      <w:start w:val="1"/>
      <w:numFmt w:val="bullet"/>
      <w:lvlText w:val=""/>
      <w:lvlJc w:val="left"/>
      <w:pPr>
        <w:tabs>
          <w:tab w:val="num" w:pos="906"/>
        </w:tabs>
        <w:ind w:left="906" w:hanging="360"/>
      </w:pPr>
      <w:rPr>
        <w:rFonts w:ascii="Symbol" w:hAnsi="Symbol" w:hint="default"/>
      </w:rPr>
    </w:lvl>
    <w:lvl w:ilvl="1" w:tplc="04090019">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28" w15:restartNumberingAfterBreak="0">
    <w:nsid w:val="3BE03792"/>
    <w:multiLevelType w:val="hybridMultilevel"/>
    <w:tmpl w:val="3FD432E0"/>
    <w:lvl w:ilvl="0" w:tplc="04090001">
      <w:start w:val="1"/>
      <w:numFmt w:val="bullet"/>
      <w:lvlText w:val=""/>
      <w:lvlJc w:val="left"/>
      <w:pPr>
        <w:ind w:left="1254" w:hanging="360"/>
      </w:pPr>
      <w:rPr>
        <w:rFonts w:ascii="Symbol" w:hAnsi="Symbol" w:hint="default"/>
      </w:rPr>
    </w:lvl>
    <w:lvl w:ilvl="1" w:tplc="04090003">
      <w:start w:val="1"/>
      <w:numFmt w:val="bullet"/>
      <w:lvlText w:val="o"/>
      <w:lvlJc w:val="left"/>
      <w:pPr>
        <w:ind w:left="1974" w:hanging="360"/>
      </w:pPr>
      <w:rPr>
        <w:rFonts w:ascii="Courier New" w:hAnsi="Courier New" w:cs="Courier New" w:hint="default"/>
      </w:rPr>
    </w:lvl>
    <w:lvl w:ilvl="2" w:tplc="04090005">
      <w:start w:val="1"/>
      <w:numFmt w:val="bullet"/>
      <w:lvlText w:val=""/>
      <w:lvlJc w:val="left"/>
      <w:pPr>
        <w:ind w:left="2694" w:hanging="360"/>
      </w:pPr>
      <w:rPr>
        <w:rFonts w:ascii="Wingdings" w:hAnsi="Wingdings" w:hint="default"/>
      </w:rPr>
    </w:lvl>
    <w:lvl w:ilvl="3" w:tplc="04090001" w:tentative="1">
      <w:start w:val="1"/>
      <w:numFmt w:val="bullet"/>
      <w:lvlText w:val=""/>
      <w:lvlJc w:val="left"/>
      <w:pPr>
        <w:ind w:left="3414" w:hanging="360"/>
      </w:pPr>
      <w:rPr>
        <w:rFonts w:ascii="Symbol" w:hAnsi="Symbol" w:hint="default"/>
      </w:rPr>
    </w:lvl>
    <w:lvl w:ilvl="4" w:tplc="04090003" w:tentative="1">
      <w:start w:val="1"/>
      <w:numFmt w:val="bullet"/>
      <w:lvlText w:val="o"/>
      <w:lvlJc w:val="left"/>
      <w:pPr>
        <w:ind w:left="4134" w:hanging="360"/>
      </w:pPr>
      <w:rPr>
        <w:rFonts w:ascii="Courier New" w:hAnsi="Courier New" w:cs="Courier New" w:hint="default"/>
      </w:rPr>
    </w:lvl>
    <w:lvl w:ilvl="5" w:tplc="04090005" w:tentative="1">
      <w:start w:val="1"/>
      <w:numFmt w:val="bullet"/>
      <w:lvlText w:val=""/>
      <w:lvlJc w:val="left"/>
      <w:pPr>
        <w:ind w:left="4854" w:hanging="360"/>
      </w:pPr>
      <w:rPr>
        <w:rFonts w:ascii="Wingdings" w:hAnsi="Wingdings" w:hint="default"/>
      </w:rPr>
    </w:lvl>
    <w:lvl w:ilvl="6" w:tplc="04090001" w:tentative="1">
      <w:start w:val="1"/>
      <w:numFmt w:val="bullet"/>
      <w:lvlText w:val=""/>
      <w:lvlJc w:val="left"/>
      <w:pPr>
        <w:ind w:left="5574" w:hanging="360"/>
      </w:pPr>
      <w:rPr>
        <w:rFonts w:ascii="Symbol" w:hAnsi="Symbol" w:hint="default"/>
      </w:rPr>
    </w:lvl>
    <w:lvl w:ilvl="7" w:tplc="04090003" w:tentative="1">
      <w:start w:val="1"/>
      <w:numFmt w:val="bullet"/>
      <w:lvlText w:val="o"/>
      <w:lvlJc w:val="left"/>
      <w:pPr>
        <w:ind w:left="6294" w:hanging="360"/>
      </w:pPr>
      <w:rPr>
        <w:rFonts w:ascii="Courier New" w:hAnsi="Courier New" w:cs="Courier New" w:hint="default"/>
      </w:rPr>
    </w:lvl>
    <w:lvl w:ilvl="8" w:tplc="04090005" w:tentative="1">
      <w:start w:val="1"/>
      <w:numFmt w:val="bullet"/>
      <w:lvlText w:val=""/>
      <w:lvlJc w:val="left"/>
      <w:pPr>
        <w:ind w:left="7014" w:hanging="360"/>
      </w:pPr>
      <w:rPr>
        <w:rFonts w:ascii="Wingdings" w:hAnsi="Wingdings" w:hint="default"/>
      </w:rPr>
    </w:lvl>
  </w:abstractNum>
  <w:abstractNum w:abstractNumId="29" w15:restartNumberingAfterBreak="0">
    <w:nsid w:val="40832650"/>
    <w:multiLevelType w:val="hybridMultilevel"/>
    <w:tmpl w:val="FA6A4CD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41575C96"/>
    <w:multiLevelType w:val="hybridMultilevel"/>
    <w:tmpl w:val="6142B5A4"/>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31" w15:restartNumberingAfterBreak="0">
    <w:nsid w:val="41E234EB"/>
    <w:multiLevelType w:val="hybridMultilevel"/>
    <w:tmpl w:val="0A4C6BEE"/>
    <w:lvl w:ilvl="0" w:tplc="1EA046A6">
      <w:start w:val="1"/>
      <w:numFmt w:val="upperLetter"/>
      <w:lvlText w:val="%1."/>
      <w:lvlJc w:val="left"/>
      <w:pPr>
        <w:ind w:left="1254" w:hanging="360"/>
      </w:pPr>
      <w:rPr>
        <w:b w:val="0"/>
        <w:bCs w:val="0"/>
      </w:r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32" w15:restartNumberingAfterBreak="0">
    <w:nsid w:val="43A67E7B"/>
    <w:multiLevelType w:val="hybridMultilevel"/>
    <w:tmpl w:val="2CE6F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046FC9"/>
    <w:multiLevelType w:val="hybridMultilevel"/>
    <w:tmpl w:val="AB4E7522"/>
    <w:lvl w:ilvl="0" w:tplc="04245BB4">
      <w:start w:val="1"/>
      <w:numFmt w:val="bullet"/>
      <w:lvlText w:val=""/>
      <w:lvlJc w:val="left"/>
      <w:pPr>
        <w:ind w:left="2340" w:hanging="360"/>
      </w:pPr>
      <w:rPr>
        <w:rFonts w:ascii="Symbol" w:hAnsi="Symbol" w:hint="default"/>
        <w:sz w:val="24"/>
        <w:szCs w:val="24"/>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4" w15:restartNumberingAfterBreak="0">
    <w:nsid w:val="4A2C45A2"/>
    <w:multiLevelType w:val="hybridMultilevel"/>
    <w:tmpl w:val="14A44AC6"/>
    <w:lvl w:ilvl="0" w:tplc="FFFFFFFF">
      <w:start w:val="1"/>
      <w:numFmt w:val="lowerLetter"/>
      <w:lvlText w:val="(%1)"/>
      <w:lvlJc w:val="left"/>
      <w:pPr>
        <w:ind w:left="72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4A456C0F"/>
    <w:multiLevelType w:val="hybridMultilevel"/>
    <w:tmpl w:val="AA481BF6"/>
    <w:lvl w:ilvl="0" w:tplc="04090001">
      <w:start w:val="1"/>
      <w:numFmt w:val="bullet"/>
      <w:lvlText w:val=""/>
      <w:lvlJc w:val="left"/>
      <w:pPr>
        <w:tabs>
          <w:tab w:val="num" w:pos="546"/>
        </w:tabs>
        <w:ind w:left="546" w:hanging="360"/>
      </w:pPr>
      <w:rPr>
        <w:rFonts w:ascii="Symbol" w:hAnsi="Symbol" w:hint="default"/>
        <w:i w:val="0"/>
        <w:color w:val="auto"/>
      </w:rPr>
    </w:lvl>
    <w:lvl w:ilvl="1" w:tplc="04090019" w:tentative="1">
      <w:start w:val="1"/>
      <w:numFmt w:val="lowerLetter"/>
      <w:lvlText w:val="%2."/>
      <w:lvlJc w:val="left"/>
      <w:pPr>
        <w:tabs>
          <w:tab w:val="num" w:pos="1266"/>
        </w:tabs>
        <w:ind w:left="1266" w:hanging="360"/>
      </w:pPr>
    </w:lvl>
    <w:lvl w:ilvl="2" w:tplc="0409001B" w:tentative="1">
      <w:start w:val="1"/>
      <w:numFmt w:val="lowerRoman"/>
      <w:lvlText w:val="%3."/>
      <w:lvlJc w:val="right"/>
      <w:pPr>
        <w:tabs>
          <w:tab w:val="num" w:pos="1986"/>
        </w:tabs>
        <w:ind w:left="1986" w:hanging="180"/>
      </w:pPr>
    </w:lvl>
    <w:lvl w:ilvl="3" w:tplc="0409000F" w:tentative="1">
      <w:start w:val="1"/>
      <w:numFmt w:val="decimal"/>
      <w:lvlText w:val="%4."/>
      <w:lvlJc w:val="left"/>
      <w:pPr>
        <w:tabs>
          <w:tab w:val="num" w:pos="2706"/>
        </w:tabs>
        <w:ind w:left="2706" w:hanging="360"/>
      </w:pPr>
    </w:lvl>
    <w:lvl w:ilvl="4" w:tplc="04090019" w:tentative="1">
      <w:start w:val="1"/>
      <w:numFmt w:val="lowerLetter"/>
      <w:lvlText w:val="%5."/>
      <w:lvlJc w:val="left"/>
      <w:pPr>
        <w:tabs>
          <w:tab w:val="num" w:pos="3426"/>
        </w:tabs>
        <w:ind w:left="3426" w:hanging="360"/>
      </w:pPr>
    </w:lvl>
    <w:lvl w:ilvl="5" w:tplc="0409001B" w:tentative="1">
      <w:start w:val="1"/>
      <w:numFmt w:val="lowerRoman"/>
      <w:lvlText w:val="%6."/>
      <w:lvlJc w:val="right"/>
      <w:pPr>
        <w:tabs>
          <w:tab w:val="num" w:pos="4146"/>
        </w:tabs>
        <w:ind w:left="4146" w:hanging="180"/>
      </w:pPr>
    </w:lvl>
    <w:lvl w:ilvl="6" w:tplc="0409000F" w:tentative="1">
      <w:start w:val="1"/>
      <w:numFmt w:val="decimal"/>
      <w:lvlText w:val="%7."/>
      <w:lvlJc w:val="left"/>
      <w:pPr>
        <w:tabs>
          <w:tab w:val="num" w:pos="4866"/>
        </w:tabs>
        <w:ind w:left="4866" w:hanging="360"/>
      </w:pPr>
    </w:lvl>
    <w:lvl w:ilvl="7" w:tplc="04090019" w:tentative="1">
      <w:start w:val="1"/>
      <w:numFmt w:val="lowerLetter"/>
      <w:lvlText w:val="%8."/>
      <w:lvlJc w:val="left"/>
      <w:pPr>
        <w:tabs>
          <w:tab w:val="num" w:pos="5586"/>
        </w:tabs>
        <w:ind w:left="5586" w:hanging="360"/>
      </w:pPr>
    </w:lvl>
    <w:lvl w:ilvl="8" w:tplc="0409001B" w:tentative="1">
      <w:start w:val="1"/>
      <w:numFmt w:val="lowerRoman"/>
      <w:lvlText w:val="%9."/>
      <w:lvlJc w:val="right"/>
      <w:pPr>
        <w:tabs>
          <w:tab w:val="num" w:pos="6306"/>
        </w:tabs>
        <w:ind w:left="6306" w:hanging="180"/>
      </w:pPr>
    </w:lvl>
  </w:abstractNum>
  <w:abstractNum w:abstractNumId="36" w15:restartNumberingAfterBreak="0">
    <w:nsid w:val="4A724904"/>
    <w:multiLevelType w:val="hybridMultilevel"/>
    <w:tmpl w:val="A06CFD8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4CD84303"/>
    <w:multiLevelType w:val="hybridMultilevel"/>
    <w:tmpl w:val="3486445E"/>
    <w:lvl w:ilvl="0" w:tplc="BCDE1EAE">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D4C3142"/>
    <w:multiLevelType w:val="hybridMultilevel"/>
    <w:tmpl w:val="D1786774"/>
    <w:lvl w:ilvl="0" w:tplc="6758F106">
      <w:start w:val="1"/>
      <w:numFmt w:val="bullet"/>
      <w:lvlText w:val=""/>
      <w:lvlJc w:val="left"/>
      <w:pPr>
        <w:tabs>
          <w:tab w:val="num" w:pos="1074"/>
        </w:tabs>
        <w:ind w:left="1074" w:hanging="360"/>
      </w:pPr>
      <w:rPr>
        <w:rFonts w:ascii="Symbol" w:hAnsi="Symbol" w:hint="default"/>
        <w:sz w:val="24"/>
        <w:szCs w:val="24"/>
      </w:rPr>
    </w:lvl>
    <w:lvl w:ilvl="1" w:tplc="04090003">
      <w:start w:val="1"/>
      <w:numFmt w:val="bullet"/>
      <w:lvlText w:val="o"/>
      <w:lvlJc w:val="left"/>
      <w:pPr>
        <w:tabs>
          <w:tab w:val="num" w:pos="1794"/>
        </w:tabs>
        <w:ind w:left="1794" w:hanging="360"/>
      </w:pPr>
      <w:rPr>
        <w:rFonts w:ascii="Courier New" w:hAnsi="Courier New" w:cs="Courier New" w:hint="default"/>
      </w:rPr>
    </w:lvl>
    <w:lvl w:ilvl="2" w:tplc="04090005" w:tentative="1">
      <w:start w:val="1"/>
      <w:numFmt w:val="bullet"/>
      <w:lvlText w:val=""/>
      <w:lvlJc w:val="left"/>
      <w:pPr>
        <w:tabs>
          <w:tab w:val="num" w:pos="2514"/>
        </w:tabs>
        <w:ind w:left="2514" w:hanging="360"/>
      </w:pPr>
      <w:rPr>
        <w:rFonts w:ascii="Wingdings" w:hAnsi="Wingdings" w:hint="default"/>
      </w:rPr>
    </w:lvl>
    <w:lvl w:ilvl="3" w:tplc="04090001" w:tentative="1">
      <w:start w:val="1"/>
      <w:numFmt w:val="bullet"/>
      <w:lvlText w:val=""/>
      <w:lvlJc w:val="left"/>
      <w:pPr>
        <w:tabs>
          <w:tab w:val="num" w:pos="3234"/>
        </w:tabs>
        <w:ind w:left="3234" w:hanging="360"/>
      </w:pPr>
      <w:rPr>
        <w:rFonts w:ascii="Symbol" w:hAnsi="Symbol" w:hint="default"/>
      </w:rPr>
    </w:lvl>
    <w:lvl w:ilvl="4" w:tplc="04090003" w:tentative="1">
      <w:start w:val="1"/>
      <w:numFmt w:val="bullet"/>
      <w:lvlText w:val="o"/>
      <w:lvlJc w:val="left"/>
      <w:pPr>
        <w:tabs>
          <w:tab w:val="num" w:pos="3954"/>
        </w:tabs>
        <w:ind w:left="3954" w:hanging="360"/>
      </w:pPr>
      <w:rPr>
        <w:rFonts w:ascii="Courier New" w:hAnsi="Courier New" w:cs="Courier New" w:hint="default"/>
      </w:rPr>
    </w:lvl>
    <w:lvl w:ilvl="5" w:tplc="04090005" w:tentative="1">
      <w:start w:val="1"/>
      <w:numFmt w:val="bullet"/>
      <w:lvlText w:val=""/>
      <w:lvlJc w:val="left"/>
      <w:pPr>
        <w:tabs>
          <w:tab w:val="num" w:pos="4674"/>
        </w:tabs>
        <w:ind w:left="4674" w:hanging="360"/>
      </w:pPr>
      <w:rPr>
        <w:rFonts w:ascii="Wingdings" w:hAnsi="Wingdings" w:hint="default"/>
      </w:rPr>
    </w:lvl>
    <w:lvl w:ilvl="6" w:tplc="04090001" w:tentative="1">
      <w:start w:val="1"/>
      <w:numFmt w:val="bullet"/>
      <w:lvlText w:val=""/>
      <w:lvlJc w:val="left"/>
      <w:pPr>
        <w:tabs>
          <w:tab w:val="num" w:pos="5394"/>
        </w:tabs>
        <w:ind w:left="5394" w:hanging="360"/>
      </w:pPr>
      <w:rPr>
        <w:rFonts w:ascii="Symbol" w:hAnsi="Symbol" w:hint="default"/>
      </w:rPr>
    </w:lvl>
    <w:lvl w:ilvl="7" w:tplc="04090003" w:tentative="1">
      <w:start w:val="1"/>
      <w:numFmt w:val="bullet"/>
      <w:lvlText w:val="o"/>
      <w:lvlJc w:val="left"/>
      <w:pPr>
        <w:tabs>
          <w:tab w:val="num" w:pos="6114"/>
        </w:tabs>
        <w:ind w:left="6114" w:hanging="360"/>
      </w:pPr>
      <w:rPr>
        <w:rFonts w:ascii="Courier New" w:hAnsi="Courier New" w:cs="Courier New" w:hint="default"/>
      </w:rPr>
    </w:lvl>
    <w:lvl w:ilvl="8" w:tplc="04090005" w:tentative="1">
      <w:start w:val="1"/>
      <w:numFmt w:val="bullet"/>
      <w:lvlText w:val=""/>
      <w:lvlJc w:val="left"/>
      <w:pPr>
        <w:tabs>
          <w:tab w:val="num" w:pos="6834"/>
        </w:tabs>
        <w:ind w:left="6834" w:hanging="360"/>
      </w:pPr>
      <w:rPr>
        <w:rFonts w:ascii="Wingdings" w:hAnsi="Wingdings" w:hint="default"/>
      </w:rPr>
    </w:lvl>
  </w:abstractNum>
  <w:abstractNum w:abstractNumId="39" w15:restartNumberingAfterBreak="0">
    <w:nsid w:val="4DE807E4"/>
    <w:multiLevelType w:val="hybridMultilevel"/>
    <w:tmpl w:val="CD528048"/>
    <w:lvl w:ilvl="0" w:tplc="0409000F">
      <w:start w:val="1"/>
      <w:numFmt w:val="decimal"/>
      <w:lvlText w:val="%1."/>
      <w:lvlJc w:val="left"/>
      <w:pPr>
        <w:tabs>
          <w:tab w:val="num" w:pos="546"/>
        </w:tabs>
        <w:ind w:left="546" w:hanging="360"/>
      </w:pPr>
      <w:rPr>
        <w:rFonts w:hint="default"/>
        <w:i w:val="0"/>
        <w:color w:val="auto"/>
      </w:rPr>
    </w:lvl>
    <w:lvl w:ilvl="1" w:tplc="04090019" w:tentative="1">
      <w:start w:val="1"/>
      <w:numFmt w:val="lowerLetter"/>
      <w:lvlText w:val="%2."/>
      <w:lvlJc w:val="left"/>
      <w:pPr>
        <w:tabs>
          <w:tab w:val="num" w:pos="1266"/>
        </w:tabs>
        <w:ind w:left="1266" w:hanging="360"/>
      </w:pPr>
    </w:lvl>
    <w:lvl w:ilvl="2" w:tplc="0409001B" w:tentative="1">
      <w:start w:val="1"/>
      <w:numFmt w:val="lowerRoman"/>
      <w:lvlText w:val="%3."/>
      <w:lvlJc w:val="right"/>
      <w:pPr>
        <w:tabs>
          <w:tab w:val="num" w:pos="1986"/>
        </w:tabs>
        <w:ind w:left="1986" w:hanging="180"/>
      </w:pPr>
    </w:lvl>
    <w:lvl w:ilvl="3" w:tplc="0409000F" w:tentative="1">
      <w:start w:val="1"/>
      <w:numFmt w:val="decimal"/>
      <w:lvlText w:val="%4."/>
      <w:lvlJc w:val="left"/>
      <w:pPr>
        <w:tabs>
          <w:tab w:val="num" w:pos="2706"/>
        </w:tabs>
        <w:ind w:left="2706" w:hanging="360"/>
      </w:pPr>
    </w:lvl>
    <w:lvl w:ilvl="4" w:tplc="04090019" w:tentative="1">
      <w:start w:val="1"/>
      <w:numFmt w:val="lowerLetter"/>
      <w:lvlText w:val="%5."/>
      <w:lvlJc w:val="left"/>
      <w:pPr>
        <w:tabs>
          <w:tab w:val="num" w:pos="3426"/>
        </w:tabs>
        <w:ind w:left="3426" w:hanging="360"/>
      </w:pPr>
    </w:lvl>
    <w:lvl w:ilvl="5" w:tplc="0409001B" w:tentative="1">
      <w:start w:val="1"/>
      <w:numFmt w:val="lowerRoman"/>
      <w:lvlText w:val="%6."/>
      <w:lvlJc w:val="right"/>
      <w:pPr>
        <w:tabs>
          <w:tab w:val="num" w:pos="4146"/>
        </w:tabs>
        <w:ind w:left="4146" w:hanging="180"/>
      </w:pPr>
    </w:lvl>
    <w:lvl w:ilvl="6" w:tplc="0409000F" w:tentative="1">
      <w:start w:val="1"/>
      <w:numFmt w:val="decimal"/>
      <w:lvlText w:val="%7."/>
      <w:lvlJc w:val="left"/>
      <w:pPr>
        <w:tabs>
          <w:tab w:val="num" w:pos="4866"/>
        </w:tabs>
        <w:ind w:left="4866" w:hanging="360"/>
      </w:pPr>
    </w:lvl>
    <w:lvl w:ilvl="7" w:tplc="04090019" w:tentative="1">
      <w:start w:val="1"/>
      <w:numFmt w:val="lowerLetter"/>
      <w:lvlText w:val="%8."/>
      <w:lvlJc w:val="left"/>
      <w:pPr>
        <w:tabs>
          <w:tab w:val="num" w:pos="5586"/>
        </w:tabs>
        <w:ind w:left="5586" w:hanging="360"/>
      </w:pPr>
    </w:lvl>
    <w:lvl w:ilvl="8" w:tplc="0409001B" w:tentative="1">
      <w:start w:val="1"/>
      <w:numFmt w:val="lowerRoman"/>
      <w:lvlText w:val="%9."/>
      <w:lvlJc w:val="right"/>
      <w:pPr>
        <w:tabs>
          <w:tab w:val="num" w:pos="6306"/>
        </w:tabs>
        <w:ind w:left="6306" w:hanging="180"/>
      </w:pPr>
    </w:lvl>
  </w:abstractNum>
  <w:abstractNum w:abstractNumId="40" w15:restartNumberingAfterBreak="0">
    <w:nsid w:val="4E804F0F"/>
    <w:multiLevelType w:val="hybridMultilevel"/>
    <w:tmpl w:val="68A85FC0"/>
    <w:lvl w:ilvl="0" w:tplc="04090001">
      <w:start w:val="1"/>
      <w:numFmt w:val="bullet"/>
      <w:lvlText w:val=""/>
      <w:lvlJc w:val="left"/>
      <w:pPr>
        <w:ind w:left="1254" w:hanging="360"/>
      </w:pPr>
      <w:rPr>
        <w:rFonts w:ascii="Symbol" w:hAnsi="Symbol" w:hint="default"/>
      </w:rPr>
    </w:lvl>
    <w:lvl w:ilvl="1" w:tplc="04090003" w:tentative="1">
      <w:start w:val="1"/>
      <w:numFmt w:val="bullet"/>
      <w:lvlText w:val="o"/>
      <w:lvlJc w:val="left"/>
      <w:pPr>
        <w:ind w:left="1974" w:hanging="360"/>
      </w:pPr>
      <w:rPr>
        <w:rFonts w:ascii="Courier New" w:hAnsi="Courier New" w:cs="Courier New" w:hint="default"/>
      </w:rPr>
    </w:lvl>
    <w:lvl w:ilvl="2" w:tplc="04090005" w:tentative="1">
      <w:start w:val="1"/>
      <w:numFmt w:val="bullet"/>
      <w:lvlText w:val=""/>
      <w:lvlJc w:val="left"/>
      <w:pPr>
        <w:ind w:left="2694" w:hanging="360"/>
      </w:pPr>
      <w:rPr>
        <w:rFonts w:ascii="Wingdings" w:hAnsi="Wingdings" w:hint="default"/>
      </w:rPr>
    </w:lvl>
    <w:lvl w:ilvl="3" w:tplc="04090001" w:tentative="1">
      <w:start w:val="1"/>
      <w:numFmt w:val="bullet"/>
      <w:lvlText w:val=""/>
      <w:lvlJc w:val="left"/>
      <w:pPr>
        <w:ind w:left="3414" w:hanging="360"/>
      </w:pPr>
      <w:rPr>
        <w:rFonts w:ascii="Symbol" w:hAnsi="Symbol" w:hint="default"/>
      </w:rPr>
    </w:lvl>
    <w:lvl w:ilvl="4" w:tplc="04090003" w:tentative="1">
      <w:start w:val="1"/>
      <w:numFmt w:val="bullet"/>
      <w:lvlText w:val="o"/>
      <w:lvlJc w:val="left"/>
      <w:pPr>
        <w:ind w:left="4134" w:hanging="360"/>
      </w:pPr>
      <w:rPr>
        <w:rFonts w:ascii="Courier New" w:hAnsi="Courier New" w:cs="Courier New" w:hint="default"/>
      </w:rPr>
    </w:lvl>
    <w:lvl w:ilvl="5" w:tplc="04090005" w:tentative="1">
      <w:start w:val="1"/>
      <w:numFmt w:val="bullet"/>
      <w:lvlText w:val=""/>
      <w:lvlJc w:val="left"/>
      <w:pPr>
        <w:ind w:left="4854" w:hanging="360"/>
      </w:pPr>
      <w:rPr>
        <w:rFonts w:ascii="Wingdings" w:hAnsi="Wingdings" w:hint="default"/>
      </w:rPr>
    </w:lvl>
    <w:lvl w:ilvl="6" w:tplc="04090001" w:tentative="1">
      <w:start w:val="1"/>
      <w:numFmt w:val="bullet"/>
      <w:lvlText w:val=""/>
      <w:lvlJc w:val="left"/>
      <w:pPr>
        <w:ind w:left="5574" w:hanging="360"/>
      </w:pPr>
      <w:rPr>
        <w:rFonts w:ascii="Symbol" w:hAnsi="Symbol" w:hint="default"/>
      </w:rPr>
    </w:lvl>
    <w:lvl w:ilvl="7" w:tplc="04090003" w:tentative="1">
      <w:start w:val="1"/>
      <w:numFmt w:val="bullet"/>
      <w:lvlText w:val="o"/>
      <w:lvlJc w:val="left"/>
      <w:pPr>
        <w:ind w:left="6294" w:hanging="360"/>
      </w:pPr>
      <w:rPr>
        <w:rFonts w:ascii="Courier New" w:hAnsi="Courier New" w:cs="Courier New" w:hint="default"/>
      </w:rPr>
    </w:lvl>
    <w:lvl w:ilvl="8" w:tplc="04090005" w:tentative="1">
      <w:start w:val="1"/>
      <w:numFmt w:val="bullet"/>
      <w:lvlText w:val=""/>
      <w:lvlJc w:val="left"/>
      <w:pPr>
        <w:ind w:left="7014" w:hanging="360"/>
      </w:pPr>
      <w:rPr>
        <w:rFonts w:ascii="Wingdings" w:hAnsi="Wingdings" w:hint="default"/>
      </w:rPr>
    </w:lvl>
  </w:abstractNum>
  <w:abstractNum w:abstractNumId="41" w15:restartNumberingAfterBreak="0">
    <w:nsid w:val="52B07D9E"/>
    <w:multiLevelType w:val="hybridMultilevel"/>
    <w:tmpl w:val="FBE8B5FE"/>
    <w:lvl w:ilvl="0" w:tplc="E0329C6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53691AFD"/>
    <w:multiLevelType w:val="hybridMultilevel"/>
    <w:tmpl w:val="28000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B33745"/>
    <w:multiLevelType w:val="hybridMultilevel"/>
    <w:tmpl w:val="D37CD77C"/>
    <w:lvl w:ilvl="0" w:tplc="0409000F">
      <w:start w:val="1"/>
      <w:numFmt w:val="decimal"/>
      <w:lvlText w:val="%1."/>
      <w:lvlJc w:val="left"/>
      <w:pPr>
        <w:tabs>
          <w:tab w:val="num" w:pos="906"/>
        </w:tabs>
        <w:ind w:left="906" w:hanging="360"/>
      </w:pPr>
    </w:lvl>
    <w:lvl w:ilvl="1" w:tplc="49F48D84">
      <w:start w:val="1"/>
      <w:numFmt w:val="lowerLetter"/>
      <w:lvlText w:val="%2."/>
      <w:lvlJc w:val="left"/>
      <w:pPr>
        <w:tabs>
          <w:tab w:val="num" w:pos="1626"/>
        </w:tabs>
        <w:ind w:left="1626" w:hanging="360"/>
      </w:pPr>
      <w:rPr>
        <w:rFonts w:hint="default"/>
      </w:rPr>
    </w:lvl>
    <w:lvl w:ilvl="2" w:tplc="0409001B">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44" w15:restartNumberingAfterBreak="0">
    <w:nsid w:val="588C37EB"/>
    <w:multiLevelType w:val="hybridMultilevel"/>
    <w:tmpl w:val="D52A5AF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5AEF5556"/>
    <w:multiLevelType w:val="hybridMultilevel"/>
    <w:tmpl w:val="751A008E"/>
    <w:lvl w:ilvl="0" w:tplc="04090015">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6" w15:restartNumberingAfterBreak="0">
    <w:nsid w:val="5B15766E"/>
    <w:multiLevelType w:val="hybridMultilevel"/>
    <w:tmpl w:val="AE80E836"/>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47" w15:restartNumberingAfterBreak="0">
    <w:nsid w:val="5CEA56A7"/>
    <w:multiLevelType w:val="hybridMultilevel"/>
    <w:tmpl w:val="2288075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8" w15:restartNumberingAfterBreak="0">
    <w:nsid w:val="60ED3EF2"/>
    <w:multiLevelType w:val="hybridMultilevel"/>
    <w:tmpl w:val="5C76787A"/>
    <w:lvl w:ilvl="0" w:tplc="6D54AF08">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2146E41"/>
    <w:multiLevelType w:val="hybridMultilevel"/>
    <w:tmpl w:val="8C32FFEA"/>
    <w:lvl w:ilvl="0" w:tplc="71D0B0B8">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3E509FB"/>
    <w:multiLevelType w:val="hybridMultilevel"/>
    <w:tmpl w:val="407C422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1" w15:restartNumberingAfterBreak="0">
    <w:nsid w:val="65536018"/>
    <w:multiLevelType w:val="hybridMultilevel"/>
    <w:tmpl w:val="80EC7F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15:restartNumberingAfterBreak="0">
    <w:nsid w:val="69011AED"/>
    <w:multiLevelType w:val="hybridMultilevel"/>
    <w:tmpl w:val="9FFC1DEE"/>
    <w:lvl w:ilvl="0" w:tplc="B5E45F76">
      <w:numFmt w:val="bullet"/>
      <w:lvlText w:val="•"/>
      <w:lvlJc w:val="left"/>
      <w:pPr>
        <w:ind w:left="1440" w:hanging="360"/>
      </w:pPr>
      <w:rPr>
        <w:rFonts w:ascii="Arial" w:eastAsia="Times New Roman" w:hAnsi="Arial" w:cs="Arial" w:hint="default"/>
        <w:sz w:val="24"/>
        <w:szCs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3" w15:restartNumberingAfterBreak="0">
    <w:nsid w:val="6A7B50D5"/>
    <w:multiLevelType w:val="hybridMultilevel"/>
    <w:tmpl w:val="DA2C7E0A"/>
    <w:lvl w:ilvl="0" w:tplc="04090001">
      <w:start w:val="1"/>
      <w:numFmt w:val="bullet"/>
      <w:lvlText w:val=""/>
      <w:lvlJc w:val="left"/>
      <w:pPr>
        <w:tabs>
          <w:tab w:val="num" w:pos="906"/>
        </w:tabs>
        <w:ind w:left="906" w:hanging="360"/>
      </w:pPr>
      <w:rPr>
        <w:rFonts w:ascii="Symbol" w:hAnsi="Symbol" w:hint="default"/>
      </w:rPr>
    </w:lvl>
    <w:lvl w:ilvl="1" w:tplc="04090003" w:tentative="1">
      <w:start w:val="1"/>
      <w:numFmt w:val="bullet"/>
      <w:lvlText w:val="o"/>
      <w:lvlJc w:val="left"/>
      <w:pPr>
        <w:tabs>
          <w:tab w:val="num" w:pos="1626"/>
        </w:tabs>
        <w:ind w:left="1626" w:hanging="360"/>
      </w:pPr>
      <w:rPr>
        <w:rFonts w:ascii="Courier New" w:hAnsi="Courier New" w:cs="Courier New" w:hint="default"/>
      </w:rPr>
    </w:lvl>
    <w:lvl w:ilvl="2" w:tplc="04090005" w:tentative="1">
      <w:start w:val="1"/>
      <w:numFmt w:val="bullet"/>
      <w:lvlText w:val=""/>
      <w:lvlJc w:val="left"/>
      <w:pPr>
        <w:tabs>
          <w:tab w:val="num" w:pos="2346"/>
        </w:tabs>
        <w:ind w:left="2346" w:hanging="360"/>
      </w:pPr>
      <w:rPr>
        <w:rFonts w:ascii="Wingdings" w:hAnsi="Wingdings" w:hint="default"/>
      </w:rPr>
    </w:lvl>
    <w:lvl w:ilvl="3" w:tplc="04090001" w:tentative="1">
      <w:start w:val="1"/>
      <w:numFmt w:val="bullet"/>
      <w:lvlText w:val=""/>
      <w:lvlJc w:val="left"/>
      <w:pPr>
        <w:tabs>
          <w:tab w:val="num" w:pos="3066"/>
        </w:tabs>
        <w:ind w:left="3066" w:hanging="360"/>
      </w:pPr>
      <w:rPr>
        <w:rFonts w:ascii="Symbol" w:hAnsi="Symbol" w:hint="default"/>
      </w:rPr>
    </w:lvl>
    <w:lvl w:ilvl="4" w:tplc="04090003" w:tentative="1">
      <w:start w:val="1"/>
      <w:numFmt w:val="bullet"/>
      <w:lvlText w:val="o"/>
      <w:lvlJc w:val="left"/>
      <w:pPr>
        <w:tabs>
          <w:tab w:val="num" w:pos="3786"/>
        </w:tabs>
        <w:ind w:left="3786" w:hanging="360"/>
      </w:pPr>
      <w:rPr>
        <w:rFonts w:ascii="Courier New" w:hAnsi="Courier New" w:cs="Courier New" w:hint="default"/>
      </w:rPr>
    </w:lvl>
    <w:lvl w:ilvl="5" w:tplc="04090005" w:tentative="1">
      <w:start w:val="1"/>
      <w:numFmt w:val="bullet"/>
      <w:lvlText w:val=""/>
      <w:lvlJc w:val="left"/>
      <w:pPr>
        <w:tabs>
          <w:tab w:val="num" w:pos="4506"/>
        </w:tabs>
        <w:ind w:left="4506" w:hanging="360"/>
      </w:pPr>
      <w:rPr>
        <w:rFonts w:ascii="Wingdings" w:hAnsi="Wingdings" w:hint="default"/>
      </w:rPr>
    </w:lvl>
    <w:lvl w:ilvl="6" w:tplc="04090001" w:tentative="1">
      <w:start w:val="1"/>
      <w:numFmt w:val="bullet"/>
      <w:lvlText w:val=""/>
      <w:lvlJc w:val="left"/>
      <w:pPr>
        <w:tabs>
          <w:tab w:val="num" w:pos="5226"/>
        </w:tabs>
        <w:ind w:left="5226" w:hanging="360"/>
      </w:pPr>
      <w:rPr>
        <w:rFonts w:ascii="Symbol" w:hAnsi="Symbol" w:hint="default"/>
      </w:rPr>
    </w:lvl>
    <w:lvl w:ilvl="7" w:tplc="04090003" w:tentative="1">
      <w:start w:val="1"/>
      <w:numFmt w:val="bullet"/>
      <w:lvlText w:val="o"/>
      <w:lvlJc w:val="left"/>
      <w:pPr>
        <w:tabs>
          <w:tab w:val="num" w:pos="5946"/>
        </w:tabs>
        <w:ind w:left="5946" w:hanging="360"/>
      </w:pPr>
      <w:rPr>
        <w:rFonts w:ascii="Courier New" w:hAnsi="Courier New" w:cs="Courier New" w:hint="default"/>
      </w:rPr>
    </w:lvl>
    <w:lvl w:ilvl="8" w:tplc="04090005" w:tentative="1">
      <w:start w:val="1"/>
      <w:numFmt w:val="bullet"/>
      <w:lvlText w:val=""/>
      <w:lvlJc w:val="left"/>
      <w:pPr>
        <w:tabs>
          <w:tab w:val="num" w:pos="6666"/>
        </w:tabs>
        <w:ind w:left="6666" w:hanging="360"/>
      </w:pPr>
      <w:rPr>
        <w:rFonts w:ascii="Wingdings" w:hAnsi="Wingdings" w:hint="default"/>
      </w:rPr>
    </w:lvl>
  </w:abstractNum>
  <w:abstractNum w:abstractNumId="54" w15:restartNumberingAfterBreak="0">
    <w:nsid w:val="6AE813DD"/>
    <w:multiLevelType w:val="hybridMultilevel"/>
    <w:tmpl w:val="C7B4E478"/>
    <w:lvl w:ilvl="0" w:tplc="4DE85246">
      <w:start w:val="1"/>
      <w:numFmt w:val="upperLetter"/>
      <w:pStyle w:val="Heading2"/>
      <w:lvlText w:val="%1."/>
      <w:lvlJc w:val="left"/>
      <w:pPr>
        <w:tabs>
          <w:tab w:val="num" w:pos="900"/>
        </w:tabs>
        <w:ind w:left="900" w:hanging="360"/>
      </w:pPr>
      <w:rPr>
        <w:rFonts w:hint="default"/>
        <w:i w:val="0"/>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5" w15:restartNumberingAfterBreak="0">
    <w:nsid w:val="6B421F31"/>
    <w:multiLevelType w:val="hybridMultilevel"/>
    <w:tmpl w:val="D9287390"/>
    <w:lvl w:ilvl="0" w:tplc="C8C00B40">
      <w:start w:val="1"/>
      <w:numFmt w:val="decimal"/>
      <w:pStyle w:val="Heading1"/>
      <w:lvlText w:val="%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67A312C">
      <w:numFmt w:val="bullet"/>
      <w:lvlText w:val="•"/>
      <w:lvlJc w:val="left"/>
      <w:pPr>
        <w:ind w:left="1794" w:hanging="540"/>
      </w:pPr>
      <w:rPr>
        <w:rFonts w:ascii="Arial" w:eastAsia="Times New Roman" w:hAnsi="Arial" w:cs="Arial" w:hint="default"/>
      </w:r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56" w15:restartNumberingAfterBreak="0">
    <w:nsid w:val="71E77ED8"/>
    <w:multiLevelType w:val="hybridMultilevel"/>
    <w:tmpl w:val="3530D660"/>
    <w:lvl w:ilvl="0" w:tplc="BCDE1EA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5AF1BC9"/>
    <w:multiLevelType w:val="hybridMultilevel"/>
    <w:tmpl w:val="3530D660"/>
    <w:lvl w:ilvl="0" w:tplc="BCDE1EA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15:restartNumberingAfterBreak="0">
    <w:nsid w:val="75F45D50"/>
    <w:multiLevelType w:val="hybridMultilevel"/>
    <w:tmpl w:val="40F2140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 w15:restartNumberingAfterBreak="0">
    <w:nsid w:val="76167BF1"/>
    <w:multiLevelType w:val="hybridMultilevel"/>
    <w:tmpl w:val="37563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6CA7DC1"/>
    <w:multiLevelType w:val="hybridMultilevel"/>
    <w:tmpl w:val="536CCFE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1" w15:restartNumberingAfterBreak="0">
    <w:nsid w:val="76E4662B"/>
    <w:multiLevelType w:val="hybridMultilevel"/>
    <w:tmpl w:val="A24A9F0E"/>
    <w:lvl w:ilvl="0" w:tplc="0758296C">
      <w:start w:val="1"/>
      <w:numFmt w:val="decimal"/>
      <w:lvlText w:val="%1."/>
      <w:lvlJc w:val="left"/>
      <w:pPr>
        <w:tabs>
          <w:tab w:val="num" w:pos="720"/>
        </w:tabs>
        <w:ind w:left="720" w:hanging="360"/>
      </w:pPr>
      <w:rPr>
        <w:b/>
        <w:i/>
      </w:rPr>
    </w:lvl>
    <w:lvl w:ilvl="1" w:tplc="8E68D4AC">
      <w:start w:val="1"/>
      <w:numFmt w:val="lowerLetter"/>
      <w:lvlText w:val="%2."/>
      <w:lvlJc w:val="left"/>
      <w:pPr>
        <w:tabs>
          <w:tab w:val="num" w:pos="1440"/>
        </w:tabs>
        <w:ind w:left="1440" w:hanging="360"/>
      </w:pPr>
      <w:rPr>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8151283"/>
    <w:multiLevelType w:val="hybridMultilevel"/>
    <w:tmpl w:val="AC803EE6"/>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3" w15:restartNumberingAfterBreak="0">
    <w:nsid w:val="78BA3960"/>
    <w:multiLevelType w:val="multilevel"/>
    <w:tmpl w:val="B2AE4E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270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9296FAE"/>
    <w:multiLevelType w:val="hybridMultilevel"/>
    <w:tmpl w:val="7A58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C54290"/>
    <w:multiLevelType w:val="hybridMultilevel"/>
    <w:tmpl w:val="3ADA0D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6" w15:restartNumberingAfterBreak="0">
    <w:nsid w:val="7ADD3A58"/>
    <w:multiLevelType w:val="hybridMultilevel"/>
    <w:tmpl w:val="B9D47804"/>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7" w15:restartNumberingAfterBreak="0">
    <w:nsid w:val="7C8545B1"/>
    <w:multiLevelType w:val="hybridMultilevel"/>
    <w:tmpl w:val="7852415A"/>
    <w:lvl w:ilvl="0" w:tplc="76E6EBA0">
      <w:start w:val="1"/>
      <w:numFmt w:val="decimal"/>
      <w:pStyle w:val="IFBHeading"/>
      <w:lvlText w:val="%1."/>
      <w:lvlJc w:val="left"/>
      <w:pPr>
        <w:ind w:left="720" w:hanging="360"/>
      </w:pPr>
      <w:rPr>
        <w:rFonts w:hint="default"/>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6527461">
    <w:abstractNumId w:val="14"/>
  </w:num>
  <w:num w:numId="2" w16cid:durableId="1527669286">
    <w:abstractNumId w:val="67"/>
  </w:num>
  <w:num w:numId="3" w16cid:durableId="1363633507">
    <w:abstractNumId w:val="38"/>
  </w:num>
  <w:num w:numId="4" w16cid:durableId="1478185043">
    <w:abstractNumId w:val="53"/>
  </w:num>
  <w:num w:numId="5" w16cid:durableId="659772350">
    <w:abstractNumId w:val="9"/>
  </w:num>
  <w:num w:numId="6" w16cid:durableId="23319996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6988956">
    <w:abstractNumId w:val="61"/>
  </w:num>
  <w:num w:numId="8" w16cid:durableId="1516336014">
    <w:abstractNumId w:val="54"/>
  </w:num>
  <w:num w:numId="9" w16cid:durableId="1854832038">
    <w:abstractNumId w:val="37"/>
  </w:num>
  <w:num w:numId="10" w16cid:durableId="1405957003">
    <w:abstractNumId w:val="21"/>
  </w:num>
  <w:num w:numId="11" w16cid:durableId="1090469596">
    <w:abstractNumId w:val="27"/>
  </w:num>
  <w:num w:numId="12" w16cid:durableId="1976639775">
    <w:abstractNumId w:val="15"/>
  </w:num>
  <w:num w:numId="13" w16cid:durableId="568732910">
    <w:abstractNumId w:val="45"/>
  </w:num>
  <w:num w:numId="14" w16cid:durableId="1615671208">
    <w:abstractNumId w:val="60"/>
  </w:num>
  <w:num w:numId="15" w16cid:durableId="1217937346">
    <w:abstractNumId w:val="17"/>
  </w:num>
  <w:num w:numId="16" w16cid:durableId="2052614109">
    <w:abstractNumId w:val="54"/>
    <w:lvlOverride w:ilvl="0">
      <w:startOverride w:val="1"/>
    </w:lvlOverride>
  </w:num>
  <w:num w:numId="17" w16cid:durableId="63457696">
    <w:abstractNumId w:val="54"/>
    <w:lvlOverride w:ilvl="0">
      <w:startOverride w:val="1"/>
    </w:lvlOverride>
  </w:num>
  <w:num w:numId="18" w16cid:durableId="563297460">
    <w:abstractNumId w:val="54"/>
    <w:lvlOverride w:ilvl="0">
      <w:startOverride w:val="1"/>
    </w:lvlOverride>
  </w:num>
  <w:num w:numId="19" w16cid:durableId="624236741">
    <w:abstractNumId w:val="55"/>
  </w:num>
  <w:num w:numId="20" w16cid:durableId="1679849619">
    <w:abstractNumId w:val="33"/>
  </w:num>
  <w:num w:numId="21" w16cid:durableId="1436098731">
    <w:abstractNumId w:val="2"/>
  </w:num>
  <w:num w:numId="22" w16cid:durableId="1113749254">
    <w:abstractNumId w:val="29"/>
  </w:num>
  <w:num w:numId="23" w16cid:durableId="323707478">
    <w:abstractNumId w:val="20"/>
  </w:num>
  <w:num w:numId="24" w16cid:durableId="2146969278">
    <w:abstractNumId w:val="22"/>
  </w:num>
  <w:num w:numId="25" w16cid:durableId="60297941">
    <w:abstractNumId w:val="46"/>
  </w:num>
  <w:num w:numId="26" w16cid:durableId="1728643444">
    <w:abstractNumId w:val="58"/>
  </w:num>
  <w:num w:numId="27" w16cid:durableId="720440718">
    <w:abstractNumId w:val="51"/>
  </w:num>
  <w:num w:numId="28" w16cid:durableId="1291788832">
    <w:abstractNumId w:val="23"/>
  </w:num>
  <w:num w:numId="29" w16cid:durableId="1903712750">
    <w:abstractNumId w:val="59"/>
  </w:num>
  <w:num w:numId="30" w16cid:durableId="228158004">
    <w:abstractNumId w:val="24"/>
  </w:num>
  <w:num w:numId="31" w16cid:durableId="1588154710">
    <w:abstractNumId w:val="40"/>
  </w:num>
  <w:num w:numId="32" w16cid:durableId="2049139586">
    <w:abstractNumId w:val="44"/>
  </w:num>
  <w:num w:numId="33" w16cid:durableId="140273745">
    <w:abstractNumId w:val="48"/>
  </w:num>
  <w:num w:numId="34" w16cid:durableId="124197655">
    <w:abstractNumId w:val="42"/>
  </w:num>
  <w:num w:numId="35" w16cid:durableId="1170103937">
    <w:abstractNumId w:val="19"/>
  </w:num>
  <w:num w:numId="36" w16cid:durableId="2084718003">
    <w:abstractNumId w:val="30"/>
  </w:num>
  <w:num w:numId="37" w16cid:durableId="1249117940">
    <w:abstractNumId w:val="55"/>
  </w:num>
  <w:num w:numId="38" w16cid:durableId="1598051263">
    <w:abstractNumId w:val="63"/>
    <w:lvlOverride w:ilvl="0">
      <w:startOverride w:val="1"/>
    </w:lvlOverride>
    <w:lvlOverride w:ilvl="1">
      <w:startOverride w:val="2"/>
    </w:lvlOverride>
  </w:num>
  <w:num w:numId="39" w16cid:durableId="726538475">
    <w:abstractNumId w:val="63"/>
  </w:num>
  <w:num w:numId="40" w16cid:durableId="246114716">
    <w:abstractNumId w:val="55"/>
  </w:num>
  <w:num w:numId="41" w16cid:durableId="1281641327">
    <w:abstractNumId w:val="55"/>
  </w:num>
  <w:num w:numId="42" w16cid:durableId="1952080688">
    <w:abstractNumId w:val="55"/>
  </w:num>
  <w:num w:numId="43" w16cid:durableId="1337227991">
    <w:abstractNumId w:val="55"/>
  </w:num>
  <w:num w:numId="44" w16cid:durableId="1506044624">
    <w:abstractNumId w:val="55"/>
  </w:num>
  <w:num w:numId="45" w16cid:durableId="2045056913">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06583723">
    <w:abstractNumId w:val="55"/>
  </w:num>
  <w:num w:numId="47" w16cid:durableId="21018310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568774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463569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82565924">
    <w:abstractNumId w:val="55"/>
  </w:num>
  <w:num w:numId="51" w16cid:durableId="1544172278">
    <w:abstractNumId w:val="65"/>
  </w:num>
  <w:num w:numId="52" w16cid:durableId="814224189">
    <w:abstractNumId w:val="56"/>
  </w:num>
  <w:num w:numId="53" w16cid:durableId="919024604">
    <w:abstractNumId w:val="4"/>
  </w:num>
  <w:num w:numId="54" w16cid:durableId="1941863988">
    <w:abstractNumId w:val="5"/>
  </w:num>
  <w:num w:numId="55" w16cid:durableId="1132476405">
    <w:abstractNumId w:val="50"/>
  </w:num>
  <w:num w:numId="56" w16cid:durableId="1591698672">
    <w:abstractNumId w:val="41"/>
  </w:num>
  <w:num w:numId="57" w16cid:durableId="2133131450">
    <w:abstractNumId w:val="52"/>
  </w:num>
  <w:num w:numId="58" w16cid:durableId="27338691">
    <w:abstractNumId w:val="64"/>
  </w:num>
  <w:num w:numId="59" w16cid:durableId="1805123811">
    <w:abstractNumId w:val="67"/>
  </w:num>
  <w:num w:numId="60" w16cid:durableId="2060744279">
    <w:abstractNumId w:val="67"/>
  </w:num>
  <w:num w:numId="61" w16cid:durableId="1727223455">
    <w:abstractNumId w:val="35"/>
  </w:num>
  <w:num w:numId="62" w16cid:durableId="840777624">
    <w:abstractNumId w:val="47"/>
  </w:num>
  <w:num w:numId="63" w16cid:durableId="845946746">
    <w:abstractNumId w:val="62"/>
  </w:num>
  <w:num w:numId="64" w16cid:durableId="270014311">
    <w:abstractNumId w:val="36"/>
  </w:num>
  <w:num w:numId="65" w16cid:durableId="1450856101">
    <w:abstractNumId w:val="11"/>
  </w:num>
  <w:num w:numId="66" w16cid:durableId="869032024">
    <w:abstractNumId w:val="25"/>
  </w:num>
  <w:num w:numId="67" w16cid:durableId="11344205">
    <w:abstractNumId w:val="31"/>
  </w:num>
  <w:num w:numId="68" w16cid:durableId="907376424">
    <w:abstractNumId w:val="18"/>
  </w:num>
  <w:num w:numId="69" w16cid:durableId="626012973">
    <w:abstractNumId w:val="10"/>
  </w:num>
  <w:num w:numId="70" w16cid:durableId="1837530693">
    <w:abstractNumId w:val="39"/>
  </w:num>
  <w:num w:numId="71" w16cid:durableId="225459437">
    <w:abstractNumId w:val="3"/>
  </w:num>
  <w:num w:numId="72" w16cid:durableId="1975525246">
    <w:abstractNumId w:val="12"/>
  </w:num>
  <w:num w:numId="73" w16cid:durableId="1964920203">
    <w:abstractNumId w:val="13"/>
  </w:num>
  <w:num w:numId="74" w16cid:durableId="1111516447">
    <w:abstractNumId w:val="28"/>
  </w:num>
  <w:num w:numId="75" w16cid:durableId="1309745210">
    <w:abstractNumId w:val="66"/>
  </w:num>
  <w:num w:numId="76" w16cid:durableId="1231503999">
    <w:abstractNumId w:val="54"/>
    <w:lvlOverride w:ilvl="0">
      <w:startOverride w:val="1"/>
    </w:lvlOverride>
  </w:num>
  <w:num w:numId="77" w16cid:durableId="224528593">
    <w:abstractNumId w:val="54"/>
  </w:num>
  <w:num w:numId="78" w16cid:durableId="1124538963">
    <w:abstractNumId w:val="54"/>
    <w:lvlOverride w:ilvl="0">
      <w:startOverride w:val="1"/>
    </w:lvlOverride>
  </w:num>
  <w:num w:numId="79" w16cid:durableId="616451862">
    <w:abstractNumId w:val="54"/>
  </w:num>
  <w:num w:numId="80" w16cid:durableId="1307471532">
    <w:abstractNumId w:val="54"/>
  </w:num>
  <w:num w:numId="81" w16cid:durableId="1203320957">
    <w:abstractNumId w:val="54"/>
  </w:num>
  <w:num w:numId="82" w16cid:durableId="1950038942">
    <w:abstractNumId w:val="49"/>
  </w:num>
  <w:num w:numId="83" w16cid:durableId="1694333679">
    <w:abstractNumId w:val="0"/>
  </w:num>
  <w:num w:numId="84" w16cid:durableId="1212689080">
    <w:abstractNumId w:val="8"/>
  </w:num>
  <w:num w:numId="85" w16cid:durableId="701976603">
    <w:abstractNumId w:val="7"/>
  </w:num>
  <w:num w:numId="86" w16cid:durableId="559437878">
    <w:abstractNumId w:val="55"/>
    <w:lvlOverride w:ilvl="0">
      <w:startOverride w:val="1"/>
    </w:lvlOverride>
  </w:num>
  <w:num w:numId="87" w16cid:durableId="1890798995">
    <w:abstractNumId w:val="55"/>
    <w:lvlOverride w:ilvl="0">
      <w:startOverride w:val="1"/>
    </w:lvlOverride>
  </w:num>
  <w:num w:numId="88" w16cid:durableId="416755608">
    <w:abstractNumId w:val="1"/>
  </w:num>
  <w:num w:numId="89" w16cid:durableId="1597210090">
    <w:abstractNumId w:val="6"/>
  </w:num>
  <w:num w:numId="90" w16cid:durableId="1289361070">
    <w:abstractNumId w:val="32"/>
  </w:num>
  <w:num w:numId="91" w16cid:durableId="500703975">
    <w:abstractNumId w:val="54"/>
    <w:lvlOverride w:ilvl="0">
      <w:startOverride w:val="1"/>
    </w:lvlOverride>
  </w:num>
  <w:num w:numId="92" w16cid:durableId="1639534260">
    <w:abstractNumId w:val="54"/>
    <w:lvlOverride w:ilvl="0">
      <w:startOverride w:val="1"/>
    </w:lvlOverride>
  </w:num>
  <w:num w:numId="93" w16cid:durableId="718673078">
    <w:abstractNumId w:val="34"/>
  </w:num>
  <w:num w:numId="94" w16cid:durableId="1216771033">
    <w:abstractNumId w:val="26"/>
    <w:lvlOverride w:ilvl="0">
      <w:startOverride w:val="1"/>
    </w:lvlOverride>
    <w:lvlOverride w:ilvl="1"/>
    <w:lvlOverride w:ilvl="2"/>
    <w:lvlOverride w:ilvl="3"/>
    <w:lvlOverride w:ilvl="4"/>
    <w:lvlOverride w:ilvl="5"/>
    <w:lvlOverride w:ilvl="6"/>
    <w:lvlOverride w:ilvl="7"/>
    <w:lvlOverride w:ilvl="8"/>
  </w:num>
  <w:num w:numId="95" w16cid:durableId="1211380746">
    <w:abstractNumId w:val="16"/>
  </w:num>
  <w:num w:numId="96" w16cid:durableId="351147713">
    <w:abstractNumId w:val="54"/>
    <w:lvlOverride w:ilvl="0">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7"/>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AB"/>
    <w:rsid w:val="000001EA"/>
    <w:rsid w:val="00001589"/>
    <w:rsid w:val="0000436D"/>
    <w:rsid w:val="00004839"/>
    <w:rsid w:val="000048A1"/>
    <w:rsid w:val="00005341"/>
    <w:rsid w:val="000055D4"/>
    <w:rsid w:val="00005890"/>
    <w:rsid w:val="00005EFA"/>
    <w:rsid w:val="0000621C"/>
    <w:rsid w:val="0000697C"/>
    <w:rsid w:val="00006EF9"/>
    <w:rsid w:val="00007386"/>
    <w:rsid w:val="00007F73"/>
    <w:rsid w:val="000105D1"/>
    <w:rsid w:val="00010847"/>
    <w:rsid w:val="00010BB2"/>
    <w:rsid w:val="00012EEA"/>
    <w:rsid w:val="00016AF5"/>
    <w:rsid w:val="00016B50"/>
    <w:rsid w:val="00017322"/>
    <w:rsid w:val="00022061"/>
    <w:rsid w:val="000231D0"/>
    <w:rsid w:val="000258DC"/>
    <w:rsid w:val="000259D4"/>
    <w:rsid w:val="00026839"/>
    <w:rsid w:val="000340F1"/>
    <w:rsid w:val="00035003"/>
    <w:rsid w:val="0003575B"/>
    <w:rsid w:val="0003584D"/>
    <w:rsid w:val="0003648A"/>
    <w:rsid w:val="0003681F"/>
    <w:rsid w:val="0004082D"/>
    <w:rsid w:val="00041785"/>
    <w:rsid w:val="000425D4"/>
    <w:rsid w:val="000427AD"/>
    <w:rsid w:val="00043436"/>
    <w:rsid w:val="00046012"/>
    <w:rsid w:val="0004641E"/>
    <w:rsid w:val="00051E44"/>
    <w:rsid w:val="0005271A"/>
    <w:rsid w:val="00052EFA"/>
    <w:rsid w:val="00054F87"/>
    <w:rsid w:val="0005541D"/>
    <w:rsid w:val="00056059"/>
    <w:rsid w:val="000563BE"/>
    <w:rsid w:val="00060BFA"/>
    <w:rsid w:val="000636AF"/>
    <w:rsid w:val="00064DBE"/>
    <w:rsid w:val="00067B5A"/>
    <w:rsid w:val="000717A6"/>
    <w:rsid w:val="000717F9"/>
    <w:rsid w:val="00072B18"/>
    <w:rsid w:val="0007377E"/>
    <w:rsid w:val="000740CB"/>
    <w:rsid w:val="00076364"/>
    <w:rsid w:val="000763A0"/>
    <w:rsid w:val="00077808"/>
    <w:rsid w:val="000809C6"/>
    <w:rsid w:val="000811BE"/>
    <w:rsid w:val="000818A8"/>
    <w:rsid w:val="0008259D"/>
    <w:rsid w:val="00082F2B"/>
    <w:rsid w:val="00084204"/>
    <w:rsid w:val="000848DB"/>
    <w:rsid w:val="00085BE4"/>
    <w:rsid w:val="00090B1A"/>
    <w:rsid w:val="00091233"/>
    <w:rsid w:val="00091C53"/>
    <w:rsid w:val="00091EB9"/>
    <w:rsid w:val="00092E40"/>
    <w:rsid w:val="0009423D"/>
    <w:rsid w:val="00096A75"/>
    <w:rsid w:val="00096B23"/>
    <w:rsid w:val="00096C97"/>
    <w:rsid w:val="00097EBF"/>
    <w:rsid w:val="00097EE1"/>
    <w:rsid w:val="000A0972"/>
    <w:rsid w:val="000A143C"/>
    <w:rsid w:val="000A17CE"/>
    <w:rsid w:val="000A3D06"/>
    <w:rsid w:val="000A4CA2"/>
    <w:rsid w:val="000A511F"/>
    <w:rsid w:val="000A5E7F"/>
    <w:rsid w:val="000A774A"/>
    <w:rsid w:val="000B24E7"/>
    <w:rsid w:val="000B3FAE"/>
    <w:rsid w:val="000B4B33"/>
    <w:rsid w:val="000B5A74"/>
    <w:rsid w:val="000B79CD"/>
    <w:rsid w:val="000B7E63"/>
    <w:rsid w:val="000C0167"/>
    <w:rsid w:val="000C0F27"/>
    <w:rsid w:val="000C12BF"/>
    <w:rsid w:val="000C3AEE"/>
    <w:rsid w:val="000C3B99"/>
    <w:rsid w:val="000C3C44"/>
    <w:rsid w:val="000C417C"/>
    <w:rsid w:val="000C523C"/>
    <w:rsid w:val="000C5927"/>
    <w:rsid w:val="000C6601"/>
    <w:rsid w:val="000C6C6D"/>
    <w:rsid w:val="000C71C0"/>
    <w:rsid w:val="000D0403"/>
    <w:rsid w:val="000D0A9E"/>
    <w:rsid w:val="000D18B9"/>
    <w:rsid w:val="000D1F31"/>
    <w:rsid w:val="000D2AA3"/>
    <w:rsid w:val="000D2AE1"/>
    <w:rsid w:val="000D2BD5"/>
    <w:rsid w:val="000D31DB"/>
    <w:rsid w:val="000D4921"/>
    <w:rsid w:val="000D6F6E"/>
    <w:rsid w:val="000D7754"/>
    <w:rsid w:val="000D7F26"/>
    <w:rsid w:val="000E1141"/>
    <w:rsid w:val="000E16A1"/>
    <w:rsid w:val="000E1F84"/>
    <w:rsid w:val="000E27EF"/>
    <w:rsid w:val="000E2F09"/>
    <w:rsid w:val="000E523A"/>
    <w:rsid w:val="000E56A0"/>
    <w:rsid w:val="000E65F2"/>
    <w:rsid w:val="000E662E"/>
    <w:rsid w:val="000E72FC"/>
    <w:rsid w:val="000F1EDC"/>
    <w:rsid w:val="000F24BB"/>
    <w:rsid w:val="000F3629"/>
    <w:rsid w:val="000F5184"/>
    <w:rsid w:val="000F5E0E"/>
    <w:rsid w:val="00100991"/>
    <w:rsid w:val="001013A0"/>
    <w:rsid w:val="0010158C"/>
    <w:rsid w:val="00102369"/>
    <w:rsid w:val="00102F0D"/>
    <w:rsid w:val="00103C33"/>
    <w:rsid w:val="00103EF6"/>
    <w:rsid w:val="0010444E"/>
    <w:rsid w:val="00104C43"/>
    <w:rsid w:val="00105D68"/>
    <w:rsid w:val="00106136"/>
    <w:rsid w:val="00106275"/>
    <w:rsid w:val="001064F4"/>
    <w:rsid w:val="0010680A"/>
    <w:rsid w:val="00106AD0"/>
    <w:rsid w:val="00107D80"/>
    <w:rsid w:val="00110883"/>
    <w:rsid w:val="0011193F"/>
    <w:rsid w:val="001119BB"/>
    <w:rsid w:val="001132FC"/>
    <w:rsid w:val="00113B9F"/>
    <w:rsid w:val="001162E5"/>
    <w:rsid w:val="00120003"/>
    <w:rsid w:val="00121ED2"/>
    <w:rsid w:val="00124312"/>
    <w:rsid w:val="001245F3"/>
    <w:rsid w:val="00124ECE"/>
    <w:rsid w:val="00126F2B"/>
    <w:rsid w:val="0012759F"/>
    <w:rsid w:val="00127E87"/>
    <w:rsid w:val="001307A8"/>
    <w:rsid w:val="00130B64"/>
    <w:rsid w:val="00135F70"/>
    <w:rsid w:val="001374EC"/>
    <w:rsid w:val="00137E05"/>
    <w:rsid w:val="00140F9F"/>
    <w:rsid w:val="001423C6"/>
    <w:rsid w:val="001449A1"/>
    <w:rsid w:val="001449FB"/>
    <w:rsid w:val="00145B0B"/>
    <w:rsid w:val="001464DA"/>
    <w:rsid w:val="00146D56"/>
    <w:rsid w:val="00147FDF"/>
    <w:rsid w:val="001511AB"/>
    <w:rsid w:val="001516BD"/>
    <w:rsid w:val="0015395D"/>
    <w:rsid w:val="001558A5"/>
    <w:rsid w:val="00155AD9"/>
    <w:rsid w:val="00157C92"/>
    <w:rsid w:val="001601F5"/>
    <w:rsid w:val="001601F8"/>
    <w:rsid w:val="0016200E"/>
    <w:rsid w:val="001620F3"/>
    <w:rsid w:val="00162EA5"/>
    <w:rsid w:val="001631DE"/>
    <w:rsid w:val="001641A0"/>
    <w:rsid w:val="0016562A"/>
    <w:rsid w:val="00166105"/>
    <w:rsid w:val="00167E71"/>
    <w:rsid w:val="00170BF3"/>
    <w:rsid w:val="0017110A"/>
    <w:rsid w:val="00172F18"/>
    <w:rsid w:val="00175749"/>
    <w:rsid w:val="00175FE5"/>
    <w:rsid w:val="00176304"/>
    <w:rsid w:val="00180F1F"/>
    <w:rsid w:val="00180F8F"/>
    <w:rsid w:val="00181FAF"/>
    <w:rsid w:val="001831C1"/>
    <w:rsid w:val="001840F2"/>
    <w:rsid w:val="00184F6C"/>
    <w:rsid w:val="00186643"/>
    <w:rsid w:val="00186DD6"/>
    <w:rsid w:val="00187A40"/>
    <w:rsid w:val="00190C73"/>
    <w:rsid w:val="00193352"/>
    <w:rsid w:val="00193AD4"/>
    <w:rsid w:val="00194515"/>
    <w:rsid w:val="001950C2"/>
    <w:rsid w:val="001956D5"/>
    <w:rsid w:val="001961A1"/>
    <w:rsid w:val="00196A1B"/>
    <w:rsid w:val="001A015B"/>
    <w:rsid w:val="001A5E79"/>
    <w:rsid w:val="001A5E93"/>
    <w:rsid w:val="001A66C5"/>
    <w:rsid w:val="001A6852"/>
    <w:rsid w:val="001B0112"/>
    <w:rsid w:val="001B024A"/>
    <w:rsid w:val="001B0E01"/>
    <w:rsid w:val="001B1CB3"/>
    <w:rsid w:val="001B2064"/>
    <w:rsid w:val="001B24FC"/>
    <w:rsid w:val="001B2B14"/>
    <w:rsid w:val="001B2F2E"/>
    <w:rsid w:val="001B611B"/>
    <w:rsid w:val="001B6221"/>
    <w:rsid w:val="001B66F0"/>
    <w:rsid w:val="001B693D"/>
    <w:rsid w:val="001B71E2"/>
    <w:rsid w:val="001B7D43"/>
    <w:rsid w:val="001C05EF"/>
    <w:rsid w:val="001C50DD"/>
    <w:rsid w:val="001D0605"/>
    <w:rsid w:val="001D07D2"/>
    <w:rsid w:val="001D1F37"/>
    <w:rsid w:val="001D21FA"/>
    <w:rsid w:val="001D311F"/>
    <w:rsid w:val="001D3477"/>
    <w:rsid w:val="001D370A"/>
    <w:rsid w:val="001D4D5A"/>
    <w:rsid w:val="001D5CC8"/>
    <w:rsid w:val="001D5DAD"/>
    <w:rsid w:val="001D5F69"/>
    <w:rsid w:val="001D6124"/>
    <w:rsid w:val="001D6421"/>
    <w:rsid w:val="001D7E5C"/>
    <w:rsid w:val="001E1F8F"/>
    <w:rsid w:val="001E2E18"/>
    <w:rsid w:val="001E5089"/>
    <w:rsid w:val="001E7171"/>
    <w:rsid w:val="001E7DC7"/>
    <w:rsid w:val="001F194D"/>
    <w:rsid w:val="001F3848"/>
    <w:rsid w:val="001F39DE"/>
    <w:rsid w:val="001F7C6D"/>
    <w:rsid w:val="002005F5"/>
    <w:rsid w:val="00200C08"/>
    <w:rsid w:val="00200E30"/>
    <w:rsid w:val="00201857"/>
    <w:rsid w:val="0020286F"/>
    <w:rsid w:val="002039EA"/>
    <w:rsid w:val="00203BF7"/>
    <w:rsid w:val="0020457E"/>
    <w:rsid w:val="002045C7"/>
    <w:rsid w:val="00205B30"/>
    <w:rsid w:val="002063DA"/>
    <w:rsid w:val="00207262"/>
    <w:rsid w:val="00207B1C"/>
    <w:rsid w:val="00210EBD"/>
    <w:rsid w:val="00212AFE"/>
    <w:rsid w:val="00212B16"/>
    <w:rsid w:val="00213556"/>
    <w:rsid w:val="002142CC"/>
    <w:rsid w:val="00215C24"/>
    <w:rsid w:val="002178F8"/>
    <w:rsid w:val="00217A52"/>
    <w:rsid w:val="00217D03"/>
    <w:rsid w:val="00217D4A"/>
    <w:rsid w:val="00220036"/>
    <w:rsid w:val="00220295"/>
    <w:rsid w:val="002222C8"/>
    <w:rsid w:val="002232D6"/>
    <w:rsid w:val="00223527"/>
    <w:rsid w:val="002255B6"/>
    <w:rsid w:val="00225E31"/>
    <w:rsid w:val="002262B4"/>
    <w:rsid w:val="00230483"/>
    <w:rsid w:val="0023062D"/>
    <w:rsid w:val="00230C1D"/>
    <w:rsid w:val="002339A7"/>
    <w:rsid w:val="00233D23"/>
    <w:rsid w:val="00234E91"/>
    <w:rsid w:val="00235AC0"/>
    <w:rsid w:val="002371D1"/>
    <w:rsid w:val="0023771E"/>
    <w:rsid w:val="00240B85"/>
    <w:rsid w:val="00240DCA"/>
    <w:rsid w:val="00241B0B"/>
    <w:rsid w:val="002426C2"/>
    <w:rsid w:val="00242A63"/>
    <w:rsid w:val="00242C5F"/>
    <w:rsid w:val="00243CB9"/>
    <w:rsid w:val="002458C7"/>
    <w:rsid w:val="00245DD8"/>
    <w:rsid w:val="00246225"/>
    <w:rsid w:val="002464BB"/>
    <w:rsid w:val="00246AB9"/>
    <w:rsid w:val="00246C87"/>
    <w:rsid w:val="002471DC"/>
    <w:rsid w:val="00247D44"/>
    <w:rsid w:val="00250010"/>
    <w:rsid w:val="00250931"/>
    <w:rsid w:val="00250B0B"/>
    <w:rsid w:val="0025197B"/>
    <w:rsid w:val="002528E8"/>
    <w:rsid w:val="00253396"/>
    <w:rsid w:val="00254817"/>
    <w:rsid w:val="0025691B"/>
    <w:rsid w:val="00261240"/>
    <w:rsid w:val="0026138E"/>
    <w:rsid w:val="002634DB"/>
    <w:rsid w:val="002639F2"/>
    <w:rsid w:val="00265B98"/>
    <w:rsid w:val="00266B60"/>
    <w:rsid w:val="00267E37"/>
    <w:rsid w:val="00270A56"/>
    <w:rsid w:val="00271366"/>
    <w:rsid w:val="00272A95"/>
    <w:rsid w:val="00273E4C"/>
    <w:rsid w:val="002747E1"/>
    <w:rsid w:val="00274AAC"/>
    <w:rsid w:val="002772DD"/>
    <w:rsid w:val="0028159C"/>
    <w:rsid w:val="00282084"/>
    <w:rsid w:val="002820E3"/>
    <w:rsid w:val="00282612"/>
    <w:rsid w:val="00283057"/>
    <w:rsid w:val="00284C5A"/>
    <w:rsid w:val="0028580D"/>
    <w:rsid w:val="0028644F"/>
    <w:rsid w:val="00287966"/>
    <w:rsid w:val="0029011C"/>
    <w:rsid w:val="00290BAC"/>
    <w:rsid w:val="00292474"/>
    <w:rsid w:val="002948E4"/>
    <w:rsid w:val="00295093"/>
    <w:rsid w:val="0029726B"/>
    <w:rsid w:val="002A0606"/>
    <w:rsid w:val="002A1ADC"/>
    <w:rsid w:val="002A379A"/>
    <w:rsid w:val="002A3A7B"/>
    <w:rsid w:val="002A4240"/>
    <w:rsid w:val="002A5063"/>
    <w:rsid w:val="002A5A40"/>
    <w:rsid w:val="002B17C4"/>
    <w:rsid w:val="002B25B1"/>
    <w:rsid w:val="002B6BF2"/>
    <w:rsid w:val="002C09C1"/>
    <w:rsid w:val="002C0B5B"/>
    <w:rsid w:val="002C22AE"/>
    <w:rsid w:val="002C2762"/>
    <w:rsid w:val="002C3CD8"/>
    <w:rsid w:val="002C4255"/>
    <w:rsid w:val="002C4939"/>
    <w:rsid w:val="002C4FFF"/>
    <w:rsid w:val="002C60DB"/>
    <w:rsid w:val="002D114E"/>
    <w:rsid w:val="002D1E67"/>
    <w:rsid w:val="002D3B49"/>
    <w:rsid w:val="002D3C9A"/>
    <w:rsid w:val="002D3D0E"/>
    <w:rsid w:val="002D4058"/>
    <w:rsid w:val="002D40C7"/>
    <w:rsid w:val="002D5055"/>
    <w:rsid w:val="002D68D0"/>
    <w:rsid w:val="002D6E17"/>
    <w:rsid w:val="002E0DE4"/>
    <w:rsid w:val="002E16D4"/>
    <w:rsid w:val="002E1A43"/>
    <w:rsid w:val="002E1E87"/>
    <w:rsid w:val="002E1F74"/>
    <w:rsid w:val="002E2CCF"/>
    <w:rsid w:val="002E4377"/>
    <w:rsid w:val="002E44AC"/>
    <w:rsid w:val="002E48DA"/>
    <w:rsid w:val="002E4C53"/>
    <w:rsid w:val="002E54F9"/>
    <w:rsid w:val="002E6991"/>
    <w:rsid w:val="002E6CD3"/>
    <w:rsid w:val="002E7BDD"/>
    <w:rsid w:val="002F14C1"/>
    <w:rsid w:val="002F17A9"/>
    <w:rsid w:val="002F1C95"/>
    <w:rsid w:val="002F1F79"/>
    <w:rsid w:val="002F2969"/>
    <w:rsid w:val="002F326E"/>
    <w:rsid w:val="002F3EC2"/>
    <w:rsid w:val="002F49E5"/>
    <w:rsid w:val="002F4FC0"/>
    <w:rsid w:val="002F505D"/>
    <w:rsid w:val="002F50E4"/>
    <w:rsid w:val="002F5C7A"/>
    <w:rsid w:val="002F619B"/>
    <w:rsid w:val="002F6E46"/>
    <w:rsid w:val="002F6EB2"/>
    <w:rsid w:val="002F742E"/>
    <w:rsid w:val="002F796E"/>
    <w:rsid w:val="0030018B"/>
    <w:rsid w:val="00301380"/>
    <w:rsid w:val="00303C33"/>
    <w:rsid w:val="0030448A"/>
    <w:rsid w:val="00305880"/>
    <w:rsid w:val="00310C8E"/>
    <w:rsid w:val="00311E09"/>
    <w:rsid w:val="00312DDF"/>
    <w:rsid w:val="00312EB6"/>
    <w:rsid w:val="0031502C"/>
    <w:rsid w:val="0031558C"/>
    <w:rsid w:val="00315C93"/>
    <w:rsid w:val="00315EC3"/>
    <w:rsid w:val="0031724A"/>
    <w:rsid w:val="0031759F"/>
    <w:rsid w:val="003179F8"/>
    <w:rsid w:val="003228C0"/>
    <w:rsid w:val="00322B92"/>
    <w:rsid w:val="00323571"/>
    <w:rsid w:val="003236E4"/>
    <w:rsid w:val="00324879"/>
    <w:rsid w:val="00325B69"/>
    <w:rsid w:val="00325C75"/>
    <w:rsid w:val="00325EFC"/>
    <w:rsid w:val="00326A51"/>
    <w:rsid w:val="00326EFF"/>
    <w:rsid w:val="00330086"/>
    <w:rsid w:val="0033072E"/>
    <w:rsid w:val="00331345"/>
    <w:rsid w:val="00331604"/>
    <w:rsid w:val="003325D5"/>
    <w:rsid w:val="00333081"/>
    <w:rsid w:val="00333A72"/>
    <w:rsid w:val="00334053"/>
    <w:rsid w:val="00336260"/>
    <w:rsid w:val="00337310"/>
    <w:rsid w:val="0034001B"/>
    <w:rsid w:val="00340AF0"/>
    <w:rsid w:val="00340D5C"/>
    <w:rsid w:val="00342AAD"/>
    <w:rsid w:val="00343E7E"/>
    <w:rsid w:val="0034534C"/>
    <w:rsid w:val="0034607A"/>
    <w:rsid w:val="0035109C"/>
    <w:rsid w:val="003523F4"/>
    <w:rsid w:val="00353413"/>
    <w:rsid w:val="003558BA"/>
    <w:rsid w:val="0035714A"/>
    <w:rsid w:val="0035726C"/>
    <w:rsid w:val="00362ABA"/>
    <w:rsid w:val="00363093"/>
    <w:rsid w:val="0036329A"/>
    <w:rsid w:val="00364466"/>
    <w:rsid w:val="0036478D"/>
    <w:rsid w:val="00364E10"/>
    <w:rsid w:val="0036501C"/>
    <w:rsid w:val="00365338"/>
    <w:rsid w:val="003659B2"/>
    <w:rsid w:val="00366A4C"/>
    <w:rsid w:val="00366F68"/>
    <w:rsid w:val="0037288D"/>
    <w:rsid w:val="00372D04"/>
    <w:rsid w:val="00374E42"/>
    <w:rsid w:val="0037500A"/>
    <w:rsid w:val="00380502"/>
    <w:rsid w:val="00381480"/>
    <w:rsid w:val="0038261F"/>
    <w:rsid w:val="00382DAD"/>
    <w:rsid w:val="00382EE6"/>
    <w:rsid w:val="003851C3"/>
    <w:rsid w:val="00386462"/>
    <w:rsid w:val="00387638"/>
    <w:rsid w:val="0038764E"/>
    <w:rsid w:val="00387781"/>
    <w:rsid w:val="0039154B"/>
    <w:rsid w:val="00392660"/>
    <w:rsid w:val="003937C9"/>
    <w:rsid w:val="0039531F"/>
    <w:rsid w:val="003A0110"/>
    <w:rsid w:val="003A0AE6"/>
    <w:rsid w:val="003A32AA"/>
    <w:rsid w:val="003A3683"/>
    <w:rsid w:val="003A63C2"/>
    <w:rsid w:val="003B0275"/>
    <w:rsid w:val="003B121E"/>
    <w:rsid w:val="003B1406"/>
    <w:rsid w:val="003B2F2B"/>
    <w:rsid w:val="003B4EC8"/>
    <w:rsid w:val="003B513B"/>
    <w:rsid w:val="003B5742"/>
    <w:rsid w:val="003C1287"/>
    <w:rsid w:val="003C2F2E"/>
    <w:rsid w:val="003C3064"/>
    <w:rsid w:val="003C4B4B"/>
    <w:rsid w:val="003C560D"/>
    <w:rsid w:val="003C6D5D"/>
    <w:rsid w:val="003D0178"/>
    <w:rsid w:val="003D0C11"/>
    <w:rsid w:val="003D1C7A"/>
    <w:rsid w:val="003D1D86"/>
    <w:rsid w:val="003D1E34"/>
    <w:rsid w:val="003D222A"/>
    <w:rsid w:val="003D2AAC"/>
    <w:rsid w:val="003D2B31"/>
    <w:rsid w:val="003D394B"/>
    <w:rsid w:val="003D3C17"/>
    <w:rsid w:val="003D3F06"/>
    <w:rsid w:val="003D4E47"/>
    <w:rsid w:val="003D596E"/>
    <w:rsid w:val="003D5AEA"/>
    <w:rsid w:val="003D72E1"/>
    <w:rsid w:val="003E0541"/>
    <w:rsid w:val="003E17D1"/>
    <w:rsid w:val="003E3267"/>
    <w:rsid w:val="003E56DB"/>
    <w:rsid w:val="003E5B19"/>
    <w:rsid w:val="003E5BE4"/>
    <w:rsid w:val="003F0032"/>
    <w:rsid w:val="003F021A"/>
    <w:rsid w:val="003F07A3"/>
    <w:rsid w:val="003F30C6"/>
    <w:rsid w:val="003F37EA"/>
    <w:rsid w:val="003F3A0D"/>
    <w:rsid w:val="003F4BE0"/>
    <w:rsid w:val="003F59A3"/>
    <w:rsid w:val="003F6F98"/>
    <w:rsid w:val="003F707D"/>
    <w:rsid w:val="003F7146"/>
    <w:rsid w:val="00401843"/>
    <w:rsid w:val="004023D5"/>
    <w:rsid w:val="004034CC"/>
    <w:rsid w:val="00406389"/>
    <w:rsid w:val="00406E8C"/>
    <w:rsid w:val="00407DB9"/>
    <w:rsid w:val="00410626"/>
    <w:rsid w:val="004110CC"/>
    <w:rsid w:val="00411CF5"/>
    <w:rsid w:val="004128D2"/>
    <w:rsid w:val="00412C85"/>
    <w:rsid w:val="00415327"/>
    <w:rsid w:val="004154C7"/>
    <w:rsid w:val="0042101B"/>
    <w:rsid w:val="0042153C"/>
    <w:rsid w:val="00421B0F"/>
    <w:rsid w:val="00422140"/>
    <w:rsid w:val="00423414"/>
    <w:rsid w:val="004240B9"/>
    <w:rsid w:val="00424952"/>
    <w:rsid w:val="00424A58"/>
    <w:rsid w:val="00424BCC"/>
    <w:rsid w:val="004258C4"/>
    <w:rsid w:val="00425EE4"/>
    <w:rsid w:val="0042750C"/>
    <w:rsid w:val="004310AB"/>
    <w:rsid w:val="0043244B"/>
    <w:rsid w:val="004367F9"/>
    <w:rsid w:val="00436EDE"/>
    <w:rsid w:val="00436FB8"/>
    <w:rsid w:val="00437407"/>
    <w:rsid w:val="00440134"/>
    <w:rsid w:val="00440A85"/>
    <w:rsid w:val="004414AC"/>
    <w:rsid w:val="00441533"/>
    <w:rsid w:val="00441D47"/>
    <w:rsid w:val="00441D4D"/>
    <w:rsid w:val="00442EDB"/>
    <w:rsid w:val="00442F41"/>
    <w:rsid w:val="0044394C"/>
    <w:rsid w:val="00443B1E"/>
    <w:rsid w:val="00443EC7"/>
    <w:rsid w:val="00445427"/>
    <w:rsid w:val="00446D33"/>
    <w:rsid w:val="00450209"/>
    <w:rsid w:val="004504FE"/>
    <w:rsid w:val="00452CD4"/>
    <w:rsid w:val="00452F1B"/>
    <w:rsid w:val="00453F94"/>
    <w:rsid w:val="0045631B"/>
    <w:rsid w:val="00456A1D"/>
    <w:rsid w:val="004579EC"/>
    <w:rsid w:val="0046085A"/>
    <w:rsid w:val="00462498"/>
    <w:rsid w:val="00462D5B"/>
    <w:rsid w:val="004632ED"/>
    <w:rsid w:val="00466F94"/>
    <w:rsid w:val="00466F9B"/>
    <w:rsid w:val="00467A90"/>
    <w:rsid w:val="0047011F"/>
    <w:rsid w:val="004730F5"/>
    <w:rsid w:val="0047401F"/>
    <w:rsid w:val="004740C7"/>
    <w:rsid w:val="0047651F"/>
    <w:rsid w:val="00476BFD"/>
    <w:rsid w:val="004807C1"/>
    <w:rsid w:val="00481E41"/>
    <w:rsid w:val="0048277B"/>
    <w:rsid w:val="00482B8A"/>
    <w:rsid w:val="00483BBD"/>
    <w:rsid w:val="00484497"/>
    <w:rsid w:val="0048481C"/>
    <w:rsid w:val="0048597F"/>
    <w:rsid w:val="004915C6"/>
    <w:rsid w:val="004918DC"/>
    <w:rsid w:val="00491CB0"/>
    <w:rsid w:val="00492270"/>
    <w:rsid w:val="00492CC3"/>
    <w:rsid w:val="0049354C"/>
    <w:rsid w:val="00495CFB"/>
    <w:rsid w:val="004961C4"/>
    <w:rsid w:val="004968DF"/>
    <w:rsid w:val="00496D61"/>
    <w:rsid w:val="00496DBD"/>
    <w:rsid w:val="004974FF"/>
    <w:rsid w:val="00497760"/>
    <w:rsid w:val="004A11A9"/>
    <w:rsid w:val="004A25EE"/>
    <w:rsid w:val="004A2F7B"/>
    <w:rsid w:val="004A302F"/>
    <w:rsid w:val="004A4667"/>
    <w:rsid w:val="004A724A"/>
    <w:rsid w:val="004A7D72"/>
    <w:rsid w:val="004B0BAA"/>
    <w:rsid w:val="004B0EB4"/>
    <w:rsid w:val="004B1F62"/>
    <w:rsid w:val="004B2CD4"/>
    <w:rsid w:val="004B3044"/>
    <w:rsid w:val="004B6AAC"/>
    <w:rsid w:val="004B71BF"/>
    <w:rsid w:val="004C45AC"/>
    <w:rsid w:val="004C6D4A"/>
    <w:rsid w:val="004C7160"/>
    <w:rsid w:val="004C7559"/>
    <w:rsid w:val="004C7ACE"/>
    <w:rsid w:val="004D11D6"/>
    <w:rsid w:val="004D1FAA"/>
    <w:rsid w:val="004D29D7"/>
    <w:rsid w:val="004D333D"/>
    <w:rsid w:val="004D3E5B"/>
    <w:rsid w:val="004D685F"/>
    <w:rsid w:val="004D71DD"/>
    <w:rsid w:val="004D7584"/>
    <w:rsid w:val="004D7D1D"/>
    <w:rsid w:val="004E05A0"/>
    <w:rsid w:val="004E07FA"/>
    <w:rsid w:val="004E1E6A"/>
    <w:rsid w:val="004E23A5"/>
    <w:rsid w:val="004E3063"/>
    <w:rsid w:val="004E58DC"/>
    <w:rsid w:val="004E667B"/>
    <w:rsid w:val="004E71E0"/>
    <w:rsid w:val="004F0240"/>
    <w:rsid w:val="004F16C7"/>
    <w:rsid w:val="004F2329"/>
    <w:rsid w:val="004F276A"/>
    <w:rsid w:val="004F56E6"/>
    <w:rsid w:val="004F5F15"/>
    <w:rsid w:val="004F66AB"/>
    <w:rsid w:val="004F69C1"/>
    <w:rsid w:val="004F70C0"/>
    <w:rsid w:val="005014E3"/>
    <w:rsid w:val="00502453"/>
    <w:rsid w:val="00503626"/>
    <w:rsid w:val="005037AE"/>
    <w:rsid w:val="005059F4"/>
    <w:rsid w:val="0050663E"/>
    <w:rsid w:val="00506C25"/>
    <w:rsid w:val="00507A1F"/>
    <w:rsid w:val="00507CD8"/>
    <w:rsid w:val="00510745"/>
    <w:rsid w:val="00512592"/>
    <w:rsid w:val="0051293F"/>
    <w:rsid w:val="00512E63"/>
    <w:rsid w:val="005130DC"/>
    <w:rsid w:val="00515413"/>
    <w:rsid w:val="00515C34"/>
    <w:rsid w:val="00516147"/>
    <w:rsid w:val="005161BF"/>
    <w:rsid w:val="0051743E"/>
    <w:rsid w:val="00517EAD"/>
    <w:rsid w:val="005212D5"/>
    <w:rsid w:val="00523E19"/>
    <w:rsid w:val="0052481C"/>
    <w:rsid w:val="00524A1A"/>
    <w:rsid w:val="00525586"/>
    <w:rsid w:val="00526094"/>
    <w:rsid w:val="00526737"/>
    <w:rsid w:val="0052680A"/>
    <w:rsid w:val="00533213"/>
    <w:rsid w:val="00535AC4"/>
    <w:rsid w:val="00535D45"/>
    <w:rsid w:val="00536C2A"/>
    <w:rsid w:val="00536E1B"/>
    <w:rsid w:val="00540AEC"/>
    <w:rsid w:val="0054111C"/>
    <w:rsid w:val="00543618"/>
    <w:rsid w:val="00546062"/>
    <w:rsid w:val="00546743"/>
    <w:rsid w:val="0054788B"/>
    <w:rsid w:val="005479D7"/>
    <w:rsid w:val="0055061F"/>
    <w:rsid w:val="00551250"/>
    <w:rsid w:val="00552A87"/>
    <w:rsid w:val="0055393F"/>
    <w:rsid w:val="0055460D"/>
    <w:rsid w:val="00556A07"/>
    <w:rsid w:val="00562736"/>
    <w:rsid w:val="00562CE6"/>
    <w:rsid w:val="0056660F"/>
    <w:rsid w:val="005669C2"/>
    <w:rsid w:val="005675FD"/>
    <w:rsid w:val="00567D6A"/>
    <w:rsid w:val="00570296"/>
    <w:rsid w:val="0057171A"/>
    <w:rsid w:val="00571A22"/>
    <w:rsid w:val="00571DF4"/>
    <w:rsid w:val="00572035"/>
    <w:rsid w:val="0057370E"/>
    <w:rsid w:val="0057413F"/>
    <w:rsid w:val="005756B1"/>
    <w:rsid w:val="00575944"/>
    <w:rsid w:val="0057624A"/>
    <w:rsid w:val="00582306"/>
    <w:rsid w:val="0058266A"/>
    <w:rsid w:val="00582A1F"/>
    <w:rsid w:val="0058357F"/>
    <w:rsid w:val="0058591B"/>
    <w:rsid w:val="00585B95"/>
    <w:rsid w:val="00585BB4"/>
    <w:rsid w:val="00585BB9"/>
    <w:rsid w:val="00591C0E"/>
    <w:rsid w:val="00591FF4"/>
    <w:rsid w:val="005A1DED"/>
    <w:rsid w:val="005A43E8"/>
    <w:rsid w:val="005A4C29"/>
    <w:rsid w:val="005A4DF3"/>
    <w:rsid w:val="005A5D71"/>
    <w:rsid w:val="005A7084"/>
    <w:rsid w:val="005A72A9"/>
    <w:rsid w:val="005A72DC"/>
    <w:rsid w:val="005A792C"/>
    <w:rsid w:val="005B0FD8"/>
    <w:rsid w:val="005B1004"/>
    <w:rsid w:val="005B13E1"/>
    <w:rsid w:val="005B4241"/>
    <w:rsid w:val="005B5357"/>
    <w:rsid w:val="005B604F"/>
    <w:rsid w:val="005B672C"/>
    <w:rsid w:val="005B773E"/>
    <w:rsid w:val="005B7D4A"/>
    <w:rsid w:val="005C0058"/>
    <w:rsid w:val="005C0646"/>
    <w:rsid w:val="005C3221"/>
    <w:rsid w:val="005C3736"/>
    <w:rsid w:val="005C3846"/>
    <w:rsid w:val="005C39C9"/>
    <w:rsid w:val="005C47A0"/>
    <w:rsid w:val="005C5C27"/>
    <w:rsid w:val="005C605A"/>
    <w:rsid w:val="005C6E35"/>
    <w:rsid w:val="005D0119"/>
    <w:rsid w:val="005D0355"/>
    <w:rsid w:val="005D154C"/>
    <w:rsid w:val="005D2D2A"/>
    <w:rsid w:val="005D3DB3"/>
    <w:rsid w:val="005D44CE"/>
    <w:rsid w:val="005D4DF9"/>
    <w:rsid w:val="005E2138"/>
    <w:rsid w:val="005E2C7C"/>
    <w:rsid w:val="005E2D3F"/>
    <w:rsid w:val="005E3B50"/>
    <w:rsid w:val="005E3F1A"/>
    <w:rsid w:val="005E47E7"/>
    <w:rsid w:val="005E5348"/>
    <w:rsid w:val="005E6228"/>
    <w:rsid w:val="005E636A"/>
    <w:rsid w:val="005E65EE"/>
    <w:rsid w:val="005E7D1E"/>
    <w:rsid w:val="005F0229"/>
    <w:rsid w:val="005F1F3A"/>
    <w:rsid w:val="005F24AA"/>
    <w:rsid w:val="005F417E"/>
    <w:rsid w:val="005F5B5A"/>
    <w:rsid w:val="005F6873"/>
    <w:rsid w:val="005F6F10"/>
    <w:rsid w:val="0060245B"/>
    <w:rsid w:val="006024B5"/>
    <w:rsid w:val="0060385E"/>
    <w:rsid w:val="00603F51"/>
    <w:rsid w:val="006051FA"/>
    <w:rsid w:val="00606F8D"/>
    <w:rsid w:val="00607288"/>
    <w:rsid w:val="006072B5"/>
    <w:rsid w:val="006075AA"/>
    <w:rsid w:val="00607EAF"/>
    <w:rsid w:val="00611D40"/>
    <w:rsid w:val="00613849"/>
    <w:rsid w:val="00613EDF"/>
    <w:rsid w:val="0061638E"/>
    <w:rsid w:val="00617AE7"/>
    <w:rsid w:val="006201A4"/>
    <w:rsid w:val="006210FF"/>
    <w:rsid w:val="00621207"/>
    <w:rsid w:val="00621FD5"/>
    <w:rsid w:val="00623311"/>
    <w:rsid w:val="00624F12"/>
    <w:rsid w:val="006258BE"/>
    <w:rsid w:val="006258D9"/>
    <w:rsid w:val="00625D6E"/>
    <w:rsid w:val="00626526"/>
    <w:rsid w:val="006268C9"/>
    <w:rsid w:val="00626CBE"/>
    <w:rsid w:val="00627526"/>
    <w:rsid w:val="00627AFD"/>
    <w:rsid w:val="006302DB"/>
    <w:rsid w:val="00631E82"/>
    <w:rsid w:val="006333B9"/>
    <w:rsid w:val="00634405"/>
    <w:rsid w:val="00634B51"/>
    <w:rsid w:val="00634EA9"/>
    <w:rsid w:val="006356FA"/>
    <w:rsid w:val="00635A73"/>
    <w:rsid w:val="00635C9F"/>
    <w:rsid w:val="00640608"/>
    <w:rsid w:val="00640EFF"/>
    <w:rsid w:val="00640F89"/>
    <w:rsid w:val="00642B9A"/>
    <w:rsid w:val="00643786"/>
    <w:rsid w:val="00644A13"/>
    <w:rsid w:val="0064701D"/>
    <w:rsid w:val="00647DA0"/>
    <w:rsid w:val="00650FAC"/>
    <w:rsid w:val="00651E7E"/>
    <w:rsid w:val="00651F9A"/>
    <w:rsid w:val="00653E7E"/>
    <w:rsid w:val="00654FA1"/>
    <w:rsid w:val="00655E37"/>
    <w:rsid w:val="00656A7B"/>
    <w:rsid w:val="00660050"/>
    <w:rsid w:val="00662180"/>
    <w:rsid w:val="00662FED"/>
    <w:rsid w:val="00663EBD"/>
    <w:rsid w:val="00664575"/>
    <w:rsid w:val="00664D25"/>
    <w:rsid w:val="00664FD9"/>
    <w:rsid w:val="00665419"/>
    <w:rsid w:val="006655D0"/>
    <w:rsid w:val="00666AB4"/>
    <w:rsid w:val="00666CBF"/>
    <w:rsid w:val="0066702C"/>
    <w:rsid w:val="006679D6"/>
    <w:rsid w:val="0067062E"/>
    <w:rsid w:val="00671A41"/>
    <w:rsid w:val="00671CB5"/>
    <w:rsid w:val="00673CE4"/>
    <w:rsid w:val="00674846"/>
    <w:rsid w:val="00675173"/>
    <w:rsid w:val="006752C9"/>
    <w:rsid w:val="00677F2A"/>
    <w:rsid w:val="006806C6"/>
    <w:rsid w:val="00680C17"/>
    <w:rsid w:val="00680F37"/>
    <w:rsid w:val="00681979"/>
    <w:rsid w:val="00683057"/>
    <w:rsid w:val="00687149"/>
    <w:rsid w:val="0068762C"/>
    <w:rsid w:val="00690006"/>
    <w:rsid w:val="0069153D"/>
    <w:rsid w:val="006926F8"/>
    <w:rsid w:val="00693093"/>
    <w:rsid w:val="00693E36"/>
    <w:rsid w:val="0069405A"/>
    <w:rsid w:val="00695EFF"/>
    <w:rsid w:val="00695F75"/>
    <w:rsid w:val="006975C9"/>
    <w:rsid w:val="00697B29"/>
    <w:rsid w:val="006A011E"/>
    <w:rsid w:val="006A0411"/>
    <w:rsid w:val="006A0700"/>
    <w:rsid w:val="006A0A15"/>
    <w:rsid w:val="006A14E6"/>
    <w:rsid w:val="006A1CAA"/>
    <w:rsid w:val="006A2938"/>
    <w:rsid w:val="006A345C"/>
    <w:rsid w:val="006A636D"/>
    <w:rsid w:val="006A7E36"/>
    <w:rsid w:val="006B00FC"/>
    <w:rsid w:val="006B1465"/>
    <w:rsid w:val="006B33B1"/>
    <w:rsid w:val="006B3448"/>
    <w:rsid w:val="006B3622"/>
    <w:rsid w:val="006B414E"/>
    <w:rsid w:val="006B4354"/>
    <w:rsid w:val="006B4AE7"/>
    <w:rsid w:val="006B4E04"/>
    <w:rsid w:val="006B53AB"/>
    <w:rsid w:val="006B5B7C"/>
    <w:rsid w:val="006C007A"/>
    <w:rsid w:val="006C0BD5"/>
    <w:rsid w:val="006C21FA"/>
    <w:rsid w:val="006C225F"/>
    <w:rsid w:val="006C28DF"/>
    <w:rsid w:val="006C3598"/>
    <w:rsid w:val="006C3B63"/>
    <w:rsid w:val="006C44C3"/>
    <w:rsid w:val="006C582C"/>
    <w:rsid w:val="006C5ECC"/>
    <w:rsid w:val="006C6064"/>
    <w:rsid w:val="006C6EA7"/>
    <w:rsid w:val="006D1E0C"/>
    <w:rsid w:val="006D2640"/>
    <w:rsid w:val="006D37E5"/>
    <w:rsid w:val="006D386D"/>
    <w:rsid w:val="006D4565"/>
    <w:rsid w:val="006D51BF"/>
    <w:rsid w:val="006D5E80"/>
    <w:rsid w:val="006D6BA3"/>
    <w:rsid w:val="006D6E45"/>
    <w:rsid w:val="006E01E6"/>
    <w:rsid w:val="006E0D4D"/>
    <w:rsid w:val="006E12F3"/>
    <w:rsid w:val="006E4B48"/>
    <w:rsid w:val="006E4F7E"/>
    <w:rsid w:val="006E5AF6"/>
    <w:rsid w:val="006E75DF"/>
    <w:rsid w:val="006E7633"/>
    <w:rsid w:val="006F035F"/>
    <w:rsid w:val="006F1A2A"/>
    <w:rsid w:val="006F2F30"/>
    <w:rsid w:val="006F40EB"/>
    <w:rsid w:val="006F54FA"/>
    <w:rsid w:val="006F5C09"/>
    <w:rsid w:val="006F7535"/>
    <w:rsid w:val="00700DAF"/>
    <w:rsid w:val="00701178"/>
    <w:rsid w:val="00701433"/>
    <w:rsid w:val="00701FF6"/>
    <w:rsid w:val="0070277E"/>
    <w:rsid w:val="00702B63"/>
    <w:rsid w:val="00702D5B"/>
    <w:rsid w:val="00705480"/>
    <w:rsid w:val="00705758"/>
    <w:rsid w:val="00706A7A"/>
    <w:rsid w:val="00706E4D"/>
    <w:rsid w:val="0071124C"/>
    <w:rsid w:val="00711690"/>
    <w:rsid w:val="00715166"/>
    <w:rsid w:val="00715994"/>
    <w:rsid w:val="00717638"/>
    <w:rsid w:val="0071797C"/>
    <w:rsid w:val="00722A8D"/>
    <w:rsid w:val="007237BD"/>
    <w:rsid w:val="00724203"/>
    <w:rsid w:val="007248B4"/>
    <w:rsid w:val="00725274"/>
    <w:rsid w:val="00726498"/>
    <w:rsid w:val="0072696F"/>
    <w:rsid w:val="00730243"/>
    <w:rsid w:val="00730C0E"/>
    <w:rsid w:val="00730C42"/>
    <w:rsid w:val="00731D95"/>
    <w:rsid w:val="0073283D"/>
    <w:rsid w:val="0073598F"/>
    <w:rsid w:val="00735B71"/>
    <w:rsid w:val="00735BC8"/>
    <w:rsid w:val="00735C08"/>
    <w:rsid w:val="00735C5B"/>
    <w:rsid w:val="00736066"/>
    <w:rsid w:val="00736EED"/>
    <w:rsid w:val="00737B19"/>
    <w:rsid w:val="00737BFD"/>
    <w:rsid w:val="007409A5"/>
    <w:rsid w:val="00740F5C"/>
    <w:rsid w:val="007435FA"/>
    <w:rsid w:val="0074375F"/>
    <w:rsid w:val="00743E09"/>
    <w:rsid w:val="00744877"/>
    <w:rsid w:val="0074506F"/>
    <w:rsid w:val="00745111"/>
    <w:rsid w:val="007459AA"/>
    <w:rsid w:val="00746E1F"/>
    <w:rsid w:val="007500E9"/>
    <w:rsid w:val="00751B7A"/>
    <w:rsid w:val="00751F47"/>
    <w:rsid w:val="00752E3E"/>
    <w:rsid w:val="0075326F"/>
    <w:rsid w:val="00755723"/>
    <w:rsid w:val="00755C41"/>
    <w:rsid w:val="00760F17"/>
    <w:rsid w:val="007614C7"/>
    <w:rsid w:val="0076163E"/>
    <w:rsid w:val="00765093"/>
    <w:rsid w:val="00765CE6"/>
    <w:rsid w:val="00766650"/>
    <w:rsid w:val="007678F1"/>
    <w:rsid w:val="007701FD"/>
    <w:rsid w:val="00773579"/>
    <w:rsid w:val="00773D3E"/>
    <w:rsid w:val="00774FB2"/>
    <w:rsid w:val="00775602"/>
    <w:rsid w:val="0077649B"/>
    <w:rsid w:val="007772AF"/>
    <w:rsid w:val="00777BD9"/>
    <w:rsid w:val="00780171"/>
    <w:rsid w:val="0078153F"/>
    <w:rsid w:val="00782DE2"/>
    <w:rsid w:val="007836B5"/>
    <w:rsid w:val="00783B2C"/>
    <w:rsid w:val="0078431A"/>
    <w:rsid w:val="00784720"/>
    <w:rsid w:val="0078756A"/>
    <w:rsid w:val="00787F80"/>
    <w:rsid w:val="00790BB2"/>
    <w:rsid w:val="00792226"/>
    <w:rsid w:val="007922D9"/>
    <w:rsid w:val="00793382"/>
    <w:rsid w:val="0079396F"/>
    <w:rsid w:val="00793A6C"/>
    <w:rsid w:val="00794467"/>
    <w:rsid w:val="00794686"/>
    <w:rsid w:val="007947E4"/>
    <w:rsid w:val="00795069"/>
    <w:rsid w:val="007956A7"/>
    <w:rsid w:val="007972B1"/>
    <w:rsid w:val="007A0225"/>
    <w:rsid w:val="007A0D6E"/>
    <w:rsid w:val="007A2B41"/>
    <w:rsid w:val="007A4825"/>
    <w:rsid w:val="007A51F4"/>
    <w:rsid w:val="007A54C3"/>
    <w:rsid w:val="007A6399"/>
    <w:rsid w:val="007B17E5"/>
    <w:rsid w:val="007B1D14"/>
    <w:rsid w:val="007B3942"/>
    <w:rsid w:val="007B474A"/>
    <w:rsid w:val="007B701C"/>
    <w:rsid w:val="007B733D"/>
    <w:rsid w:val="007B7875"/>
    <w:rsid w:val="007B78E0"/>
    <w:rsid w:val="007B79FF"/>
    <w:rsid w:val="007C02F5"/>
    <w:rsid w:val="007C04FB"/>
    <w:rsid w:val="007C3ED6"/>
    <w:rsid w:val="007C486C"/>
    <w:rsid w:val="007C578D"/>
    <w:rsid w:val="007C578E"/>
    <w:rsid w:val="007C59B6"/>
    <w:rsid w:val="007C5A1A"/>
    <w:rsid w:val="007C78FC"/>
    <w:rsid w:val="007C7BCB"/>
    <w:rsid w:val="007D0876"/>
    <w:rsid w:val="007D0CC8"/>
    <w:rsid w:val="007D397C"/>
    <w:rsid w:val="007D534A"/>
    <w:rsid w:val="007D558A"/>
    <w:rsid w:val="007D5945"/>
    <w:rsid w:val="007D6263"/>
    <w:rsid w:val="007D6E61"/>
    <w:rsid w:val="007D6F77"/>
    <w:rsid w:val="007D7002"/>
    <w:rsid w:val="007E058E"/>
    <w:rsid w:val="007E1727"/>
    <w:rsid w:val="007E479A"/>
    <w:rsid w:val="007E682D"/>
    <w:rsid w:val="007E7FCE"/>
    <w:rsid w:val="007F417D"/>
    <w:rsid w:val="007F5462"/>
    <w:rsid w:val="007F5973"/>
    <w:rsid w:val="007F6438"/>
    <w:rsid w:val="007F6D34"/>
    <w:rsid w:val="007F7119"/>
    <w:rsid w:val="007F76FA"/>
    <w:rsid w:val="007F7C86"/>
    <w:rsid w:val="007F7FFE"/>
    <w:rsid w:val="00802F0D"/>
    <w:rsid w:val="00805916"/>
    <w:rsid w:val="00805CFD"/>
    <w:rsid w:val="00806DB0"/>
    <w:rsid w:val="00806DEE"/>
    <w:rsid w:val="00807555"/>
    <w:rsid w:val="0081079E"/>
    <w:rsid w:val="00811CB9"/>
    <w:rsid w:val="00811F10"/>
    <w:rsid w:val="0081272E"/>
    <w:rsid w:val="00813C5A"/>
    <w:rsid w:val="00815578"/>
    <w:rsid w:val="008162FE"/>
    <w:rsid w:val="00816C46"/>
    <w:rsid w:val="00817AB2"/>
    <w:rsid w:val="00820019"/>
    <w:rsid w:val="0082222D"/>
    <w:rsid w:val="00824AE7"/>
    <w:rsid w:val="00824C59"/>
    <w:rsid w:val="00826FD9"/>
    <w:rsid w:val="00827058"/>
    <w:rsid w:val="0083020A"/>
    <w:rsid w:val="00830DFB"/>
    <w:rsid w:val="008316EE"/>
    <w:rsid w:val="00833DCA"/>
    <w:rsid w:val="00835453"/>
    <w:rsid w:val="008376FD"/>
    <w:rsid w:val="00837C37"/>
    <w:rsid w:val="008421AD"/>
    <w:rsid w:val="00845252"/>
    <w:rsid w:val="008464AE"/>
    <w:rsid w:val="00850E8B"/>
    <w:rsid w:val="00852303"/>
    <w:rsid w:val="008548D7"/>
    <w:rsid w:val="008550E7"/>
    <w:rsid w:val="00857564"/>
    <w:rsid w:val="00861276"/>
    <w:rsid w:val="008615C2"/>
    <w:rsid w:val="008616B6"/>
    <w:rsid w:val="00861975"/>
    <w:rsid w:val="00861BF0"/>
    <w:rsid w:val="00862C3C"/>
    <w:rsid w:val="00864586"/>
    <w:rsid w:val="0086494B"/>
    <w:rsid w:val="0086590D"/>
    <w:rsid w:val="00870EE2"/>
    <w:rsid w:val="00872133"/>
    <w:rsid w:val="00875EBD"/>
    <w:rsid w:val="00880483"/>
    <w:rsid w:val="00881534"/>
    <w:rsid w:val="00881850"/>
    <w:rsid w:val="008830A0"/>
    <w:rsid w:val="00885651"/>
    <w:rsid w:val="00885832"/>
    <w:rsid w:val="00887BC6"/>
    <w:rsid w:val="00890B02"/>
    <w:rsid w:val="00891F60"/>
    <w:rsid w:val="00892FAE"/>
    <w:rsid w:val="00896839"/>
    <w:rsid w:val="00896E7C"/>
    <w:rsid w:val="00897F36"/>
    <w:rsid w:val="008A0D32"/>
    <w:rsid w:val="008A0D64"/>
    <w:rsid w:val="008A10AC"/>
    <w:rsid w:val="008A28F9"/>
    <w:rsid w:val="008A301B"/>
    <w:rsid w:val="008A450C"/>
    <w:rsid w:val="008A50E9"/>
    <w:rsid w:val="008A5A5B"/>
    <w:rsid w:val="008A60A5"/>
    <w:rsid w:val="008A7EEB"/>
    <w:rsid w:val="008B0573"/>
    <w:rsid w:val="008B0D5E"/>
    <w:rsid w:val="008B29C2"/>
    <w:rsid w:val="008B2EF4"/>
    <w:rsid w:val="008B3C78"/>
    <w:rsid w:val="008B6BB4"/>
    <w:rsid w:val="008B6BE8"/>
    <w:rsid w:val="008B713F"/>
    <w:rsid w:val="008C1223"/>
    <w:rsid w:val="008C13DF"/>
    <w:rsid w:val="008C30DA"/>
    <w:rsid w:val="008C4FC1"/>
    <w:rsid w:val="008C504E"/>
    <w:rsid w:val="008C505E"/>
    <w:rsid w:val="008C514F"/>
    <w:rsid w:val="008D0796"/>
    <w:rsid w:val="008D096C"/>
    <w:rsid w:val="008D12FD"/>
    <w:rsid w:val="008D1336"/>
    <w:rsid w:val="008D224D"/>
    <w:rsid w:val="008D2303"/>
    <w:rsid w:val="008D402B"/>
    <w:rsid w:val="008D505D"/>
    <w:rsid w:val="008D5071"/>
    <w:rsid w:val="008D6B01"/>
    <w:rsid w:val="008D7ECC"/>
    <w:rsid w:val="008E1C80"/>
    <w:rsid w:val="008E3A42"/>
    <w:rsid w:val="008E62B2"/>
    <w:rsid w:val="008E7FA7"/>
    <w:rsid w:val="008F04E0"/>
    <w:rsid w:val="008F090D"/>
    <w:rsid w:val="008F098B"/>
    <w:rsid w:val="008F1A80"/>
    <w:rsid w:val="008F1FDE"/>
    <w:rsid w:val="008F38B3"/>
    <w:rsid w:val="008F463D"/>
    <w:rsid w:val="008F534F"/>
    <w:rsid w:val="008F608D"/>
    <w:rsid w:val="008F6842"/>
    <w:rsid w:val="008F6E41"/>
    <w:rsid w:val="008F7CA7"/>
    <w:rsid w:val="00900259"/>
    <w:rsid w:val="009003D5"/>
    <w:rsid w:val="00900CBF"/>
    <w:rsid w:val="00901630"/>
    <w:rsid w:val="00901793"/>
    <w:rsid w:val="00902100"/>
    <w:rsid w:val="009030D2"/>
    <w:rsid w:val="00903210"/>
    <w:rsid w:val="00903DE4"/>
    <w:rsid w:val="00905007"/>
    <w:rsid w:val="009060B9"/>
    <w:rsid w:val="00906DCE"/>
    <w:rsid w:val="0090733D"/>
    <w:rsid w:val="0091187A"/>
    <w:rsid w:val="00912620"/>
    <w:rsid w:val="00915DA3"/>
    <w:rsid w:val="00916A55"/>
    <w:rsid w:val="0091731B"/>
    <w:rsid w:val="00922102"/>
    <w:rsid w:val="00922906"/>
    <w:rsid w:val="009242F8"/>
    <w:rsid w:val="009249BE"/>
    <w:rsid w:val="00924DD2"/>
    <w:rsid w:val="009270CE"/>
    <w:rsid w:val="0092769E"/>
    <w:rsid w:val="009311E2"/>
    <w:rsid w:val="00932194"/>
    <w:rsid w:val="0093241B"/>
    <w:rsid w:val="00934758"/>
    <w:rsid w:val="00934A1E"/>
    <w:rsid w:val="00934DDA"/>
    <w:rsid w:val="00935BE5"/>
    <w:rsid w:val="00940438"/>
    <w:rsid w:val="009419A6"/>
    <w:rsid w:val="0094298F"/>
    <w:rsid w:val="00946701"/>
    <w:rsid w:val="00947004"/>
    <w:rsid w:val="00947607"/>
    <w:rsid w:val="0095053E"/>
    <w:rsid w:val="00950678"/>
    <w:rsid w:val="00950A24"/>
    <w:rsid w:val="00950FDF"/>
    <w:rsid w:val="00953D11"/>
    <w:rsid w:val="00954642"/>
    <w:rsid w:val="009552B1"/>
    <w:rsid w:val="00955A23"/>
    <w:rsid w:val="009563ED"/>
    <w:rsid w:val="00960667"/>
    <w:rsid w:val="0096137E"/>
    <w:rsid w:val="00961844"/>
    <w:rsid w:val="00962824"/>
    <w:rsid w:val="0096305F"/>
    <w:rsid w:val="009639D6"/>
    <w:rsid w:val="00963E0D"/>
    <w:rsid w:val="0096421A"/>
    <w:rsid w:val="00964614"/>
    <w:rsid w:val="00965F49"/>
    <w:rsid w:val="0096686A"/>
    <w:rsid w:val="009677EF"/>
    <w:rsid w:val="00967BBC"/>
    <w:rsid w:val="00970E58"/>
    <w:rsid w:val="00971697"/>
    <w:rsid w:val="009719D9"/>
    <w:rsid w:val="009741F6"/>
    <w:rsid w:val="00974302"/>
    <w:rsid w:val="009755C6"/>
    <w:rsid w:val="009808B4"/>
    <w:rsid w:val="00980E67"/>
    <w:rsid w:val="009831DD"/>
    <w:rsid w:val="0098527F"/>
    <w:rsid w:val="00985C0D"/>
    <w:rsid w:val="00991DD6"/>
    <w:rsid w:val="00992423"/>
    <w:rsid w:val="0099298C"/>
    <w:rsid w:val="00992EB7"/>
    <w:rsid w:val="00992EFB"/>
    <w:rsid w:val="0099672F"/>
    <w:rsid w:val="009969EA"/>
    <w:rsid w:val="00996B87"/>
    <w:rsid w:val="00996D52"/>
    <w:rsid w:val="009A0503"/>
    <w:rsid w:val="009A17BB"/>
    <w:rsid w:val="009A1C27"/>
    <w:rsid w:val="009A2FD9"/>
    <w:rsid w:val="009A3206"/>
    <w:rsid w:val="009A34F8"/>
    <w:rsid w:val="009A36E6"/>
    <w:rsid w:val="009A3862"/>
    <w:rsid w:val="009A615A"/>
    <w:rsid w:val="009B05F4"/>
    <w:rsid w:val="009B0D30"/>
    <w:rsid w:val="009B1CD0"/>
    <w:rsid w:val="009B1CD9"/>
    <w:rsid w:val="009B1D6D"/>
    <w:rsid w:val="009B234E"/>
    <w:rsid w:val="009B2B42"/>
    <w:rsid w:val="009B473D"/>
    <w:rsid w:val="009B4816"/>
    <w:rsid w:val="009B5313"/>
    <w:rsid w:val="009C151C"/>
    <w:rsid w:val="009C3183"/>
    <w:rsid w:val="009C32BA"/>
    <w:rsid w:val="009C33C4"/>
    <w:rsid w:val="009C36DF"/>
    <w:rsid w:val="009C39C0"/>
    <w:rsid w:val="009C4073"/>
    <w:rsid w:val="009C69FA"/>
    <w:rsid w:val="009C7A81"/>
    <w:rsid w:val="009C7FBF"/>
    <w:rsid w:val="009D1177"/>
    <w:rsid w:val="009D1629"/>
    <w:rsid w:val="009D25C9"/>
    <w:rsid w:val="009D2627"/>
    <w:rsid w:val="009D2D35"/>
    <w:rsid w:val="009D4565"/>
    <w:rsid w:val="009D476F"/>
    <w:rsid w:val="009D5D45"/>
    <w:rsid w:val="009D5FD0"/>
    <w:rsid w:val="009D671E"/>
    <w:rsid w:val="009D6CBE"/>
    <w:rsid w:val="009D70B7"/>
    <w:rsid w:val="009D7A2E"/>
    <w:rsid w:val="009D7CF9"/>
    <w:rsid w:val="009E2051"/>
    <w:rsid w:val="009E5A39"/>
    <w:rsid w:val="009F23D1"/>
    <w:rsid w:val="009F2519"/>
    <w:rsid w:val="009F3010"/>
    <w:rsid w:val="009F302F"/>
    <w:rsid w:val="009F386F"/>
    <w:rsid w:val="009F56BA"/>
    <w:rsid w:val="009F6EA2"/>
    <w:rsid w:val="00A009D6"/>
    <w:rsid w:val="00A010A3"/>
    <w:rsid w:val="00A029EF"/>
    <w:rsid w:val="00A0335C"/>
    <w:rsid w:val="00A0363C"/>
    <w:rsid w:val="00A03736"/>
    <w:rsid w:val="00A055A8"/>
    <w:rsid w:val="00A05A92"/>
    <w:rsid w:val="00A05DEA"/>
    <w:rsid w:val="00A05EEA"/>
    <w:rsid w:val="00A06121"/>
    <w:rsid w:val="00A072CB"/>
    <w:rsid w:val="00A10789"/>
    <w:rsid w:val="00A10DC8"/>
    <w:rsid w:val="00A11179"/>
    <w:rsid w:val="00A11C9F"/>
    <w:rsid w:val="00A1207B"/>
    <w:rsid w:val="00A12232"/>
    <w:rsid w:val="00A12ED4"/>
    <w:rsid w:val="00A13A1B"/>
    <w:rsid w:val="00A159C7"/>
    <w:rsid w:val="00A15ACF"/>
    <w:rsid w:val="00A16D39"/>
    <w:rsid w:val="00A16FAB"/>
    <w:rsid w:val="00A176CC"/>
    <w:rsid w:val="00A17EB4"/>
    <w:rsid w:val="00A202DE"/>
    <w:rsid w:val="00A20FCF"/>
    <w:rsid w:val="00A2269B"/>
    <w:rsid w:val="00A2304D"/>
    <w:rsid w:val="00A26A88"/>
    <w:rsid w:val="00A26F96"/>
    <w:rsid w:val="00A305D5"/>
    <w:rsid w:val="00A3083F"/>
    <w:rsid w:val="00A3110E"/>
    <w:rsid w:val="00A33185"/>
    <w:rsid w:val="00A331E9"/>
    <w:rsid w:val="00A33F2F"/>
    <w:rsid w:val="00A343D6"/>
    <w:rsid w:val="00A34B96"/>
    <w:rsid w:val="00A34C1F"/>
    <w:rsid w:val="00A351ED"/>
    <w:rsid w:val="00A35ABD"/>
    <w:rsid w:val="00A35C22"/>
    <w:rsid w:val="00A360E0"/>
    <w:rsid w:val="00A36E62"/>
    <w:rsid w:val="00A40E40"/>
    <w:rsid w:val="00A40E54"/>
    <w:rsid w:val="00A41219"/>
    <w:rsid w:val="00A418B3"/>
    <w:rsid w:val="00A44533"/>
    <w:rsid w:val="00A45476"/>
    <w:rsid w:val="00A4642E"/>
    <w:rsid w:val="00A4680C"/>
    <w:rsid w:val="00A468D8"/>
    <w:rsid w:val="00A50483"/>
    <w:rsid w:val="00A50D72"/>
    <w:rsid w:val="00A53505"/>
    <w:rsid w:val="00A53F5D"/>
    <w:rsid w:val="00A54C46"/>
    <w:rsid w:val="00A55A56"/>
    <w:rsid w:val="00A56502"/>
    <w:rsid w:val="00A56E4B"/>
    <w:rsid w:val="00A575C4"/>
    <w:rsid w:val="00A62221"/>
    <w:rsid w:val="00A62838"/>
    <w:rsid w:val="00A62B76"/>
    <w:rsid w:val="00A649D6"/>
    <w:rsid w:val="00A64EE3"/>
    <w:rsid w:val="00A67276"/>
    <w:rsid w:val="00A67BED"/>
    <w:rsid w:val="00A70C3C"/>
    <w:rsid w:val="00A71638"/>
    <w:rsid w:val="00A71F6B"/>
    <w:rsid w:val="00A7365F"/>
    <w:rsid w:val="00A736FC"/>
    <w:rsid w:val="00A772C8"/>
    <w:rsid w:val="00A8087E"/>
    <w:rsid w:val="00A80E88"/>
    <w:rsid w:val="00A810EF"/>
    <w:rsid w:val="00A8248B"/>
    <w:rsid w:val="00A83DEA"/>
    <w:rsid w:val="00A84A64"/>
    <w:rsid w:val="00A84B24"/>
    <w:rsid w:val="00A8517E"/>
    <w:rsid w:val="00A9015C"/>
    <w:rsid w:val="00A9141C"/>
    <w:rsid w:val="00A91FC1"/>
    <w:rsid w:val="00A927AB"/>
    <w:rsid w:val="00A92CAF"/>
    <w:rsid w:val="00A93720"/>
    <w:rsid w:val="00A93A70"/>
    <w:rsid w:val="00A94B27"/>
    <w:rsid w:val="00A95BB8"/>
    <w:rsid w:val="00A95F23"/>
    <w:rsid w:val="00A968A2"/>
    <w:rsid w:val="00A96F57"/>
    <w:rsid w:val="00A97900"/>
    <w:rsid w:val="00AA0638"/>
    <w:rsid w:val="00AA08F6"/>
    <w:rsid w:val="00AA1DF7"/>
    <w:rsid w:val="00AA3211"/>
    <w:rsid w:val="00AA3291"/>
    <w:rsid w:val="00AA36A4"/>
    <w:rsid w:val="00AA3A7F"/>
    <w:rsid w:val="00AA4452"/>
    <w:rsid w:val="00AA4C0C"/>
    <w:rsid w:val="00AA52B4"/>
    <w:rsid w:val="00AA53B3"/>
    <w:rsid w:val="00AA59A6"/>
    <w:rsid w:val="00AA5EC7"/>
    <w:rsid w:val="00AB032F"/>
    <w:rsid w:val="00AB0824"/>
    <w:rsid w:val="00AB0898"/>
    <w:rsid w:val="00AB0B17"/>
    <w:rsid w:val="00AB0BA6"/>
    <w:rsid w:val="00AB1BC1"/>
    <w:rsid w:val="00AB2E03"/>
    <w:rsid w:val="00AB6595"/>
    <w:rsid w:val="00AB718B"/>
    <w:rsid w:val="00AB7BE5"/>
    <w:rsid w:val="00AC097B"/>
    <w:rsid w:val="00AC0BFB"/>
    <w:rsid w:val="00AC2125"/>
    <w:rsid w:val="00AC39B8"/>
    <w:rsid w:val="00AC4326"/>
    <w:rsid w:val="00AC51DA"/>
    <w:rsid w:val="00AC68ED"/>
    <w:rsid w:val="00AD13BA"/>
    <w:rsid w:val="00AD1817"/>
    <w:rsid w:val="00AD1FD9"/>
    <w:rsid w:val="00AD2994"/>
    <w:rsid w:val="00AD2B1F"/>
    <w:rsid w:val="00AD3E79"/>
    <w:rsid w:val="00AD71EC"/>
    <w:rsid w:val="00AD7263"/>
    <w:rsid w:val="00AD7FAA"/>
    <w:rsid w:val="00AE0622"/>
    <w:rsid w:val="00AE0A46"/>
    <w:rsid w:val="00AE32A4"/>
    <w:rsid w:val="00AE3DED"/>
    <w:rsid w:val="00AE5A04"/>
    <w:rsid w:val="00AE66DC"/>
    <w:rsid w:val="00AE6F98"/>
    <w:rsid w:val="00AF10AF"/>
    <w:rsid w:val="00AF1E00"/>
    <w:rsid w:val="00AF35C9"/>
    <w:rsid w:val="00AF56D0"/>
    <w:rsid w:val="00AF5E81"/>
    <w:rsid w:val="00AF777F"/>
    <w:rsid w:val="00B0078C"/>
    <w:rsid w:val="00B00C17"/>
    <w:rsid w:val="00B019A8"/>
    <w:rsid w:val="00B02147"/>
    <w:rsid w:val="00B039D6"/>
    <w:rsid w:val="00B06F71"/>
    <w:rsid w:val="00B10E74"/>
    <w:rsid w:val="00B118D6"/>
    <w:rsid w:val="00B119C3"/>
    <w:rsid w:val="00B11EB4"/>
    <w:rsid w:val="00B13FA4"/>
    <w:rsid w:val="00B1484A"/>
    <w:rsid w:val="00B156A9"/>
    <w:rsid w:val="00B178AF"/>
    <w:rsid w:val="00B17C9F"/>
    <w:rsid w:val="00B20F50"/>
    <w:rsid w:val="00B2105C"/>
    <w:rsid w:val="00B24008"/>
    <w:rsid w:val="00B25C6C"/>
    <w:rsid w:val="00B2619B"/>
    <w:rsid w:val="00B26847"/>
    <w:rsid w:val="00B3097A"/>
    <w:rsid w:val="00B30CBD"/>
    <w:rsid w:val="00B315BC"/>
    <w:rsid w:val="00B321C9"/>
    <w:rsid w:val="00B327DA"/>
    <w:rsid w:val="00B32B3D"/>
    <w:rsid w:val="00B33234"/>
    <w:rsid w:val="00B344E0"/>
    <w:rsid w:val="00B34622"/>
    <w:rsid w:val="00B3519F"/>
    <w:rsid w:val="00B351C0"/>
    <w:rsid w:val="00B36C52"/>
    <w:rsid w:val="00B36CE5"/>
    <w:rsid w:val="00B419EA"/>
    <w:rsid w:val="00B42B58"/>
    <w:rsid w:val="00B433FD"/>
    <w:rsid w:val="00B43752"/>
    <w:rsid w:val="00B43D46"/>
    <w:rsid w:val="00B43F21"/>
    <w:rsid w:val="00B43F7C"/>
    <w:rsid w:val="00B44E0F"/>
    <w:rsid w:val="00B45755"/>
    <w:rsid w:val="00B46CCD"/>
    <w:rsid w:val="00B47A58"/>
    <w:rsid w:val="00B50ADA"/>
    <w:rsid w:val="00B50BD5"/>
    <w:rsid w:val="00B52697"/>
    <w:rsid w:val="00B52815"/>
    <w:rsid w:val="00B529E1"/>
    <w:rsid w:val="00B53712"/>
    <w:rsid w:val="00B56130"/>
    <w:rsid w:val="00B60EB8"/>
    <w:rsid w:val="00B617CF"/>
    <w:rsid w:val="00B621EC"/>
    <w:rsid w:val="00B644B4"/>
    <w:rsid w:val="00B649B0"/>
    <w:rsid w:val="00B6731A"/>
    <w:rsid w:val="00B710CC"/>
    <w:rsid w:val="00B717FF"/>
    <w:rsid w:val="00B72DBE"/>
    <w:rsid w:val="00B72DD8"/>
    <w:rsid w:val="00B74D0A"/>
    <w:rsid w:val="00B754EC"/>
    <w:rsid w:val="00B7674D"/>
    <w:rsid w:val="00B76E6C"/>
    <w:rsid w:val="00B77962"/>
    <w:rsid w:val="00B77AF4"/>
    <w:rsid w:val="00B80817"/>
    <w:rsid w:val="00B8085A"/>
    <w:rsid w:val="00B82318"/>
    <w:rsid w:val="00B82483"/>
    <w:rsid w:val="00B82EA7"/>
    <w:rsid w:val="00B82F56"/>
    <w:rsid w:val="00B848FF"/>
    <w:rsid w:val="00B86C12"/>
    <w:rsid w:val="00B87041"/>
    <w:rsid w:val="00B87675"/>
    <w:rsid w:val="00B87980"/>
    <w:rsid w:val="00B90F8E"/>
    <w:rsid w:val="00B91FE0"/>
    <w:rsid w:val="00B9230B"/>
    <w:rsid w:val="00B9296D"/>
    <w:rsid w:val="00B939C6"/>
    <w:rsid w:val="00B95BD1"/>
    <w:rsid w:val="00B96607"/>
    <w:rsid w:val="00B96888"/>
    <w:rsid w:val="00B97B34"/>
    <w:rsid w:val="00BA00D4"/>
    <w:rsid w:val="00BA0AF9"/>
    <w:rsid w:val="00BA0CFC"/>
    <w:rsid w:val="00BA4382"/>
    <w:rsid w:val="00BA496A"/>
    <w:rsid w:val="00BA4A97"/>
    <w:rsid w:val="00BA53F2"/>
    <w:rsid w:val="00BA6CE7"/>
    <w:rsid w:val="00BA75E1"/>
    <w:rsid w:val="00BB153C"/>
    <w:rsid w:val="00BB1BD0"/>
    <w:rsid w:val="00BB1EC1"/>
    <w:rsid w:val="00BB28A1"/>
    <w:rsid w:val="00BB2F62"/>
    <w:rsid w:val="00BB302B"/>
    <w:rsid w:val="00BB51CA"/>
    <w:rsid w:val="00BB5EDE"/>
    <w:rsid w:val="00BB615F"/>
    <w:rsid w:val="00BB6E4E"/>
    <w:rsid w:val="00BB6EA9"/>
    <w:rsid w:val="00BB6FCB"/>
    <w:rsid w:val="00BB7A5C"/>
    <w:rsid w:val="00BB7B2D"/>
    <w:rsid w:val="00BB7C3D"/>
    <w:rsid w:val="00BC1C28"/>
    <w:rsid w:val="00BC1E3A"/>
    <w:rsid w:val="00BC1E52"/>
    <w:rsid w:val="00BC2459"/>
    <w:rsid w:val="00BC3F51"/>
    <w:rsid w:val="00BC4AF8"/>
    <w:rsid w:val="00BC5A9D"/>
    <w:rsid w:val="00BC7B55"/>
    <w:rsid w:val="00BC7E0D"/>
    <w:rsid w:val="00BD05D0"/>
    <w:rsid w:val="00BD22B4"/>
    <w:rsid w:val="00BD2B14"/>
    <w:rsid w:val="00BD34C1"/>
    <w:rsid w:val="00BD3FD6"/>
    <w:rsid w:val="00BD4256"/>
    <w:rsid w:val="00BD47D5"/>
    <w:rsid w:val="00BD4A4B"/>
    <w:rsid w:val="00BD51AC"/>
    <w:rsid w:val="00BD560F"/>
    <w:rsid w:val="00BD5A86"/>
    <w:rsid w:val="00BE0938"/>
    <w:rsid w:val="00BE1159"/>
    <w:rsid w:val="00BE1771"/>
    <w:rsid w:val="00BE1951"/>
    <w:rsid w:val="00BE43AE"/>
    <w:rsid w:val="00BE4611"/>
    <w:rsid w:val="00BE4F7F"/>
    <w:rsid w:val="00BE5AA2"/>
    <w:rsid w:val="00BE6266"/>
    <w:rsid w:val="00BE63CF"/>
    <w:rsid w:val="00BE6F82"/>
    <w:rsid w:val="00BE757D"/>
    <w:rsid w:val="00BE7ACC"/>
    <w:rsid w:val="00BE7D82"/>
    <w:rsid w:val="00BF1068"/>
    <w:rsid w:val="00BF1219"/>
    <w:rsid w:val="00BF2722"/>
    <w:rsid w:val="00BF2798"/>
    <w:rsid w:val="00BF34C3"/>
    <w:rsid w:val="00BF42D5"/>
    <w:rsid w:val="00BF5848"/>
    <w:rsid w:val="00BF7809"/>
    <w:rsid w:val="00BF7A0F"/>
    <w:rsid w:val="00C00213"/>
    <w:rsid w:val="00C021DE"/>
    <w:rsid w:val="00C02836"/>
    <w:rsid w:val="00C02988"/>
    <w:rsid w:val="00C0331E"/>
    <w:rsid w:val="00C0389F"/>
    <w:rsid w:val="00C03A05"/>
    <w:rsid w:val="00C05807"/>
    <w:rsid w:val="00C05C6B"/>
    <w:rsid w:val="00C05D58"/>
    <w:rsid w:val="00C1202A"/>
    <w:rsid w:val="00C1374D"/>
    <w:rsid w:val="00C156D2"/>
    <w:rsid w:val="00C15F38"/>
    <w:rsid w:val="00C16032"/>
    <w:rsid w:val="00C20147"/>
    <w:rsid w:val="00C211F0"/>
    <w:rsid w:val="00C2122E"/>
    <w:rsid w:val="00C21CE1"/>
    <w:rsid w:val="00C22947"/>
    <w:rsid w:val="00C2298A"/>
    <w:rsid w:val="00C25127"/>
    <w:rsid w:val="00C269D2"/>
    <w:rsid w:val="00C26A91"/>
    <w:rsid w:val="00C26E5C"/>
    <w:rsid w:val="00C26FBE"/>
    <w:rsid w:val="00C2706F"/>
    <w:rsid w:val="00C27B5F"/>
    <w:rsid w:val="00C303D3"/>
    <w:rsid w:val="00C347F4"/>
    <w:rsid w:val="00C35B6F"/>
    <w:rsid w:val="00C36F6F"/>
    <w:rsid w:val="00C37BE0"/>
    <w:rsid w:val="00C40650"/>
    <w:rsid w:val="00C43233"/>
    <w:rsid w:val="00C43BAA"/>
    <w:rsid w:val="00C4716B"/>
    <w:rsid w:val="00C50309"/>
    <w:rsid w:val="00C505CE"/>
    <w:rsid w:val="00C51293"/>
    <w:rsid w:val="00C52EE1"/>
    <w:rsid w:val="00C53FCD"/>
    <w:rsid w:val="00C6015A"/>
    <w:rsid w:val="00C61A77"/>
    <w:rsid w:val="00C62DE9"/>
    <w:rsid w:val="00C63E45"/>
    <w:rsid w:val="00C6716B"/>
    <w:rsid w:val="00C71CC8"/>
    <w:rsid w:val="00C7282E"/>
    <w:rsid w:val="00C75DBE"/>
    <w:rsid w:val="00C75DF5"/>
    <w:rsid w:val="00C7633E"/>
    <w:rsid w:val="00C77D2F"/>
    <w:rsid w:val="00C80184"/>
    <w:rsid w:val="00C80B63"/>
    <w:rsid w:val="00C8187E"/>
    <w:rsid w:val="00C82BB5"/>
    <w:rsid w:val="00C900E0"/>
    <w:rsid w:val="00C905F6"/>
    <w:rsid w:val="00C90FBF"/>
    <w:rsid w:val="00C91183"/>
    <w:rsid w:val="00C91640"/>
    <w:rsid w:val="00C91B9F"/>
    <w:rsid w:val="00C92085"/>
    <w:rsid w:val="00C92328"/>
    <w:rsid w:val="00C9405B"/>
    <w:rsid w:val="00C94123"/>
    <w:rsid w:val="00C9460D"/>
    <w:rsid w:val="00C94A5B"/>
    <w:rsid w:val="00C94D6D"/>
    <w:rsid w:val="00C95E6B"/>
    <w:rsid w:val="00C96023"/>
    <w:rsid w:val="00C96F89"/>
    <w:rsid w:val="00C977FC"/>
    <w:rsid w:val="00C979B2"/>
    <w:rsid w:val="00C97A9B"/>
    <w:rsid w:val="00C97E10"/>
    <w:rsid w:val="00CA2BC4"/>
    <w:rsid w:val="00CA2EF7"/>
    <w:rsid w:val="00CA4225"/>
    <w:rsid w:val="00CA4B53"/>
    <w:rsid w:val="00CA54C0"/>
    <w:rsid w:val="00CA6E7F"/>
    <w:rsid w:val="00CB0D24"/>
    <w:rsid w:val="00CB0FD7"/>
    <w:rsid w:val="00CB1314"/>
    <w:rsid w:val="00CB23A3"/>
    <w:rsid w:val="00CB27DE"/>
    <w:rsid w:val="00CB3341"/>
    <w:rsid w:val="00CB46BC"/>
    <w:rsid w:val="00CB571D"/>
    <w:rsid w:val="00CB58D9"/>
    <w:rsid w:val="00CB5EB9"/>
    <w:rsid w:val="00CC07A9"/>
    <w:rsid w:val="00CC3463"/>
    <w:rsid w:val="00CC4994"/>
    <w:rsid w:val="00CC5123"/>
    <w:rsid w:val="00CC5C1C"/>
    <w:rsid w:val="00CC633D"/>
    <w:rsid w:val="00CD1593"/>
    <w:rsid w:val="00CD21B6"/>
    <w:rsid w:val="00CD2901"/>
    <w:rsid w:val="00CD33DC"/>
    <w:rsid w:val="00CD426A"/>
    <w:rsid w:val="00CD6018"/>
    <w:rsid w:val="00CD6B63"/>
    <w:rsid w:val="00CD6BAB"/>
    <w:rsid w:val="00CD79DB"/>
    <w:rsid w:val="00CE0619"/>
    <w:rsid w:val="00CE07A4"/>
    <w:rsid w:val="00CE1024"/>
    <w:rsid w:val="00CE14AB"/>
    <w:rsid w:val="00CE1711"/>
    <w:rsid w:val="00CE1CBC"/>
    <w:rsid w:val="00CE251A"/>
    <w:rsid w:val="00CE2AD4"/>
    <w:rsid w:val="00CE3DBF"/>
    <w:rsid w:val="00CE54AD"/>
    <w:rsid w:val="00CE5D29"/>
    <w:rsid w:val="00CE72A8"/>
    <w:rsid w:val="00CF07D4"/>
    <w:rsid w:val="00CF1AE9"/>
    <w:rsid w:val="00CF3649"/>
    <w:rsid w:val="00CF459D"/>
    <w:rsid w:val="00CF469B"/>
    <w:rsid w:val="00CF4978"/>
    <w:rsid w:val="00CF59FE"/>
    <w:rsid w:val="00CF6237"/>
    <w:rsid w:val="00CF6F90"/>
    <w:rsid w:val="00CF7012"/>
    <w:rsid w:val="00CF7233"/>
    <w:rsid w:val="00D00D38"/>
    <w:rsid w:val="00D013BE"/>
    <w:rsid w:val="00D01D78"/>
    <w:rsid w:val="00D02473"/>
    <w:rsid w:val="00D04951"/>
    <w:rsid w:val="00D04FE0"/>
    <w:rsid w:val="00D06E93"/>
    <w:rsid w:val="00D07584"/>
    <w:rsid w:val="00D1131A"/>
    <w:rsid w:val="00D13E0A"/>
    <w:rsid w:val="00D153A1"/>
    <w:rsid w:val="00D169B1"/>
    <w:rsid w:val="00D176CA"/>
    <w:rsid w:val="00D208FD"/>
    <w:rsid w:val="00D20FF7"/>
    <w:rsid w:val="00D232DA"/>
    <w:rsid w:val="00D235E4"/>
    <w:rsid w:val="00D236D2"/>
    <w:rsid w:val="00D25300"/>
    <w:rsid w:val="00D25B9B"/>
    <w:rsid w:val="00D27933"/>
    <w:rsid w:val="00D30701"/>
    <w:rsid w:val="00D30998"/>
    <w:rsid w:val="00D30CFC"/>
    <w:rsid w:val="00D34A3F"/>
    <w:rsid w:val="00D35DBD"/>
    <w:rsid w:val="00D36700"/>
    <w:rsid w:val="00D407BC"/>
    <w:rsid w:val="00D41FB3"/>
    <w:rsid w:val="00D42BE9"/>
    <w:rsid w:val="00D42DFE"/>
    <w:rsid w:val="00D440E2"/>
    <w:rsid w:val="00D4414E"/>
    <w:rsid w:val="00D445B4"/>
    <w:rsid w:val="00D44D58"/>
    <w:rsid w:val="00D45332"/>
    <w:rsid w:val="00D45699"/>
    <w:rsid w:val="00D45D03"/>
    <w:rsid w:val="00D45F2D"/>
    <w:rsid w:val="00D50831"/>
    <w:rsid w:val="00D51F17"/>
    <w:rsid w:val="00D523FD"/>
    <w:rsid w:val="00D54C4E"/>
    <w:rsid w:val="00D55100"/>
    <w:rsid w:val="00D55E71"/>
    <w:rsid w:val="00D5627D"/>
    <w:rsid w:val="00D56395"/>
    <w:rsid w:val="00D566EC"/>
    <w:rsid w:val="00D5703D"/>
    <w:rsid w:val="00D57AB7"/>
    <w:rsid w:val="00D619BE"/>
    <w:rsid w:val="00D622CD"/>
    <w:rsid w:val="00D623D3"/>
    <w:rsid w:val="00D67421"/>
    <w:rsid w:val="00D7055C"/>
    <w:rsid w:val="00D708BB"/>
    <w:rsid w:val="00D71420"/>
    <w:rsid w:val="00D73087"/>
    <w:rsid w:val="00D73CC3"/>
    <w:rsid w:val="00D758D3"/>
    <w:rsid w:val="00D75CDD"/>
    <w:rsid w:val="00D76113"/>
    <w:rsid w:val="00D827F8"/>
    <w:rsid w:val="00D82E6A"/>
    <w:rsid w:val="00D82EE2"/>
    <w:rsid w:val="00D83B4B"/>
    <w:rsid w:val="00D84D36"/>
    <w:rsid w:val="00D85DC2"/>
    <w:rsid w:val="00D91D56"/>
    <w:rsid w:val="00D925A8"/>
    <w:rsid w:val="00D92A35"/>
    <w:rsid w:val="00D92F32"/>
    <w:rsid w:val="00D93F2C"/>
    <w:rsid w:val="00D93F99"/>
    <w:rsid w:val="00D9402D"/>
    <w:rsid w:val="00D9723E"/>
    <w:rsid w:val="00D975DA"/>
    <w:rsid w:val="00DA091C"/>
    <w:rsid w:val="00DA0B0F"/>
    <w:rsid w:val="00DA16E8"/>
    <w:rsid w:val="00DA3776"/>
    <w:rsid w:val="00DA3B82"/>
    <w:rsid w:val="00DA3D96"/>
    <w:rsid w:val="00DB0355"/>
    <w:rsid w:val="00DB0A71"/>
    <w:rsid w:val="00DB187B"/>
    <w:rsid w:val="00DB1D54"/>
    <w:rsid w:val="00DB311B"/>
    <w:rsid w:val="00DB3BAB"/>
    <w:rsid w:val="00DB46F1"/>
    <w:rsid w:val="00DB4F9E"/>
    <w:rsid w:val="00DB7494"/>
    <w:rsid w:val="00DB7870"/>
    <w:rsid w:val="00DB7EAD"/>
    <w:rsid w:val="00DB7F0E"/>
    <w:rsid w:val="00DC18D1"/>
    <w:rsid w:val="00DC1E36"/>
    <w:rsid w:val="00DC5999"/>
    <w:rsid w:val="00DC5CC3"/>
    <w:rsid w:val="00DC7F6D"/>
    <w:rsid w:val="00DD1847"/>
    <w:rsid w:val="00DD59A0"/>
    <w:rsid w:val="00DD5BBF"/>
    <w:rsid w:val="00DD6B39"/>
    <w:rsid w:val="00DD6C54"/>
    <w:rsid w:val="00DE0444"/>
    <w:rsid w:val="00DE044B"/>
    <w:rsid w:val="00DE0BE7"/>
    <w:rsid w:val="00DE16A0"/>
    <w:rsid w:val="00DE3662"/>
    <w:rsid w:val="00DE40A5"/>
    <w:rsid w:val="00DE47FF"/>
    <w:rsid w:val="00DE5BEC"/>
    <w:rsid w:val="00DE7576"/>
    <w:rsid w:val="00DF1504"/>
    <w:rsid w:val="00DF1D34"/>
    <w:rsid w:val="00DF26D0"/>
    <w:rsid w:val="00DF467D"/>
    <w:rsid w:val="00E00AAA"/>
    <w:rsid w:val="00E020B3"/>
    <w:rsid w:val="00E02402"/>
    <w:rsid w:val="00E029F7"/>
    <w:rsid w:val="00E030B4"/>
    <w:rsid w:val="00E102A9"/>
    <w:rsid w:val="00E10709"/>
    <w:rsid w:val="00E108F6"/>
    <w:rsid w:val="00E10AFC"/>
    <w:rsid w:val="00E11DC0"/>
    <w:rsid w:val="00E1223F"/>
    <w:rsid w:val="00E12807"/>
    <w:rsid w:val="00E14C32"/>
    <w:rsid w:val="00E15AE6"/>
    <w:rsid w:val="00E17539"/>
    <w:rsid w:val="00E178BB"/>
    <w:rsid w:val="00E17BEE"/>
    <w:rsid w:val="00E205D1"/>
    <w:rsid w:val="00E24704"/>
    <w:rsid w:val="00E24F50"/>
    <w:rsid w:val="00E254C6"/>
    <w:rsid w:val="00E258C7"/>
    <w:rsid w:val="00E259A7"/>
    <w:rsid w:val="00E25DDF"/>
    <w:rsid w:val="00E25F64"/>
    <w:rsid w:val="00E267EE"/>
    <w:rsid w:val="00E26A22"/>
    <w:rsid w:val="00E26F37"/>
    <w:rsid w:val="00E27B50"/>
    <w:rsid w:val="00E31406"/>
    <w:rsid w:val="00E32FD1"/>
    <w:rsid w:val="00E36AB3"/>
    <w:rsid w:val="00E37B8F"/>
    <w:rsid w:val="00E405B2"/>
    <w:rsid w:val="00E40FA9"/>
    <w:rsid w:val="00E42C52"/>
    <w:rsid w:val="00E42CF5"/>
    <w:rsid w:val="00E431F8"/>
    <w:rsid w:val="00E44D85"/>
    <w:rsid w:val="00E4725D"/>
    <w:rsid w:val="00E47BDC"/>
    <w:rsid w:val="00E517AC"/>
    <w:rsid w:val="00E51A9C"/>
    <w:rsid w:val="00E52405"/>
    <w:rsid w:val="00E52F2C"/>
    <w:rsid w:val="00E54A16"/>
    <w:rsid w:val="00E56A7A"/>
    <w:rsid w:val="00E60F29"/>
    <w:rsid w:val="00E618D5"/>
    <w:rsid w:val="00E61AC5"/>
    <w:rsid w:val="00E63DEE"/>
    <w:rsid w:val="00E65275"/>
    <w:rsid w:val="00E66A9B"/>
    <w:rsid w:val="00E66DE6"/>
    <w:rsid w:val="00E67359"/>
    <w:rsid w:val="00E717AB"/>
    <w:rsid w:val="00E71B5B"/>
    <w:rsid w:val="00E73888"/>
    <w:rsid w:val="00E73927"/>
    <w:rsid w:val="00E74C6B"/>
    <w:rsid w:val="00E75784"/>
    <w:rsid w:val="00E7651E"/>
    <w:rsid w:val="00E77472"/>
    <w:rsid w:val="00E8316E"/>
    <w:rsid w:val="00E84A5F"/>
    <w:rsid w:val="00E8687B"/>
    <w:rsid w:val="00E875E2"/>
    <w:rsid w:val="00E87D87"/>
    <w:rsid w:val="00E91225"/>
    <w:rsid w:val="00E9134F"/>
    <w:rsid w:val="00E91D05"/>
    <w:rsid w:val="00E920F9"/>
    <w:rsid w:val="00E92D18"/>
    <w:rsid w:val="00E93013"/>
    <w:rsid w:val="00E93E81"/>
    <w:rsid w:val="00E94490"/>
    <w:rsid w:val="00E95D83"/>
    <w:rsid w:val="00E95E54"/>
    <w:rsid w:val="00E965A9"/>
    <w:rsid w:val="00EA0889"/>
    <w:rsid w:val="00EA0C40"/>
    <w:rsid w:val="00EA1722"/>
    <w:rsid w:val="00EA1AA5"/>
    <w:rsid w:val="00EA2016"/>
    <w:rsid w:val="00EA2499"/>
    <w:rsid w:val="00EA35B3"/>
    <w:rsid w:val="00EA4676"/>
    <w:rsid w:val="00EA4BC1"/>
    <w:rsid w:val="00EA5ECF"/>
    <w:rsid w:val="00EA656D"/>
    <w:rsid w:val="00EA6E15"/>
    <w:rsid w:val="00EA71EA"/>
    <w:rsid w:val="00EA73D4"/>
    <w:rsid w:val="00EA766C"/>
    <w:rsid w:val="00EA76E7"/>
    <w:rsid w:val="00EB123D"/>
    <w:rsid w:val="00EB15F9"/>
    <w:rsid w:val="00EB1D8B"/>
    <w:rsid w:val="00EB1F32"/>
    <w:rsid w:val="00EB328C"/>
    <w:rsid w:val="00EB6903"/>
    <w:rsid w:val="00EB7EAA"/>
    <w:rsid w:val="00EC0FA8"/>
    <w:rsid w:val="00EC2584"/>
    <w:rsid w:val="00ED11B4"/>
    <w:rsid w:val="00ED1A63"/>
    <w:rsid w:val="00ED44C1"/>
    <w:rsid w:val="00ED56B4"/>
    <w:rsid w:val="00ED58B6"/>
    <w:rsid w:val="00ED75E2"/>
    <w:rsid w:val="00ED7D06"/>
    <w:rsid w:val="00EE258E"/>
    <w:rsid w:val="00EE313D"/>
    <w:rsid w:val="00EE33A2"/>
    <w:rsid w:val="00EE6BCC"/>
    <w:rsid w:val="00EE725C"/>
    <w:rsid w:val="00EE7B3B"/>
    <w:rsid w:val="00EF0BCD"/>
    <w:rsid w:val="00EF20C5"/>
    <w:rsid w:val="00EF58A9"/>
    <w:rsid w:val="00EF6139"/>
    <w:rsid w:val="00EF620A"/>
    <w:rsid w:val="00EF6380"/>
    <w:rsid w:val="00EF68FA"/>
    <w:rsid w:val="00EF7B92"/>
    <w:rsid w:val="00F004E8"/>
    <w:rsid w:val="00F00D5D"/>
    <w:rsid w:val="00F01FDE"/>
    <w:rsid w:val="00F0217A"/>
    <w:rsid w:val="00F02F63"/>
    <w:rsid w:val="00F03220"/>
    <w:rsid w:val="00F039B4"/>
    <w:rsid w:val="00F051BE"/>
    <w:rsid w:val="00F10658"/>
    <w:rsid w:val="00F11180"/>
    <w:rsid w:val="00F112FF"/>
    <w:rsid w:val="00F13912"/>
    <w:rsid w:val="00F13F92"/>
    <w:rsid w:val="00F1404F"/>
    <w:rsid w:val="00F1409E"/>
    <w:rsid w:val="00F15452"/>
    <w:rsid w:val="00F15D18"/>
    <w:rsid w:val="00F1677B"/>
    <w:rsid w:val="00F1680A"/>
    <w:rsid w:val="00F206C1"/>
    <w:rsid w:val="00F208BF"/>
    <w:rsid w:val="00F2198D"/>
    <w:rsid w:val="00F21AD1"/>
    <w:rsid w:val="00F22819"/>
    <w:rsid w:val="00F26DC3"/>
    <w:rsid w:val="00F2778F"/>
    <w:rsid w:val="00F3142E"/>
    <w:rsid w:val="00F324A0"/>
    <w:rsid w:val="00F338D5"/>
    <w:rsid w:val="00F36795"/>
    <w:rsid w:val="00F37459"/>
    <w:rsid w:val="00F37730"/>
    <w:rsid w:val="00F378B3"/>
    <w:rsid w:val="00F41FF0"/>
    <w:rsid w:val="00F4215F"/>
    <w:rsid w:val="00F4242C"/>
    <w:rsid w:val="00F42683"/>
    <w:rsid w:val="00F43139"/>
    <w:rsid w:val="00F437DA"/>
    <w:rsid w:val="00F44492"/>
    <w:rsid w:val="00F455D4"/>
    <w:rsid w:val="00F45B54"/>
    <w:rsid w:val="00F4672B"/>
    <w:rsid w:val="00F4679E"/>
    <w:rsid w:val="00F46FCB"/>
    <w:rsid w:val="00F5130C"/>
    <w:rsid w:val="00F51D52"/>
    <w:rsid w:val="00F53042"/>
    <w:rsid w:val="00F53618"/>
    <w:rsid w:val="00F5370B"/>
    <w:rsid w:val="00F53710"/>
    <w:rsid w:val="00F53E74"/>
    <w:rsid w:val="00F55A99"/>
    <w:rsid w:val="00F564E4"/>
    <w:rsid w:val="00F577B0"/>
    <w:rsid w:val="00F579F6"/>
    <w:rsid w:val="00F6192F"/>
    <w:rsid w:val="00F627E6"/>
    <w:rsid w:val="00F62911"/>
    <w:rsid w:val="00F63245"/>
    <w:rsid w:val="00F6325E"/>
    <w:rsid w:val="00F63896"/>
    <w:rsid w:val="00F63DF2"/>
    <w:rsid w:val="00F640B6"/>
    <w:rsid w:val="00F6455D"/>
    <w:rsid w:val="00F64E43"/>
    <w:rsid w:val="00F65D79"/>
    <w:rsid w:val="00F661A3"/>
    <w:rsid w:val="00F6684A"/>
    <w:rsid w:val="00F66878"/>
    <w:rsid w:val="00F66A86"/>
    <w:rsid w:val="00F67C32"/>
    <w:rsid w:val="00F67EE2"/>
    <w:rsid w:val="00F71C32"/>
    <w:rsid w:val="00F71EE3"/>
    <w:rsid w:val="00F727A9"/>
    <w:rsid w:val="00F800FA"/>
    <w:rsid w:val="00F80520"/>
    <w:rsid w:val="00F818A9"/>
    <w:rsid w:val="00F836EC"/>
    <w:rsid w:val="00F84687"/>
    <w:rsid w:val="00F84968"/>
    <w:rsid w:val="00F84BA7"/>
    <w:rsid w:val="00F85879"/>
    <w:rsid w:val="00F87317"/>
    <w:rsid w:val="00F87816"/>
    <w:rsid w:val="00F9053F"/>
    <w:rsid w:val="00F9419A"/>
    <w:rsid w:val="00F942D2"/>
    <w:rsid w:val="00F953F4"/>
    <w:rsid w:val="00FA0BA5"/>
    <w:rsid w:val="00FA199C"/>
    <w:rsid w:val="00FA1B4E"/>
    <w:rsid w:val="00FA1C77"/>
    <w:rsid w:val="00FA2D60"/>
    <w:rsid w:val="00FA316A"/>
    <w:rsid w:val="00FA5037"/>
    <w:rsid w:val="00FA621E"/>
    <w:rsid w:val="00FB03EA"/>
    <w:rsid w:val="00FB324E"/>
    <w:rsid w:val="00FB3582"/>
    <w:rsid w:val="00FB37D0"/>
    <w:rsid w:val="00FB3D96"/>
    <w:rsid w:val="00FB5DDD"/>
    <w:rsid w:val="00FB667E"/>
    <w:rsid w:val="00FB7A2F"/>
    <w:rsid w:val="00FC0A04"/>
    <w:rsid w:val="00FC0BF5"/>
    <w:rsid w:val="00FC1450"/>
    <w:rsid w:val="00FC2373"/>
    <w:rsid w:val="00FC24C8"/>
    <w:rsid w:val="00FC26FE"/>
    <w:rsid w:val="00FC349D"/>
    <w:rsid w:val="00FC3658"/>
    <w:rsid w:val="00FC3E75"/>
    <w:rsid w:val="00FC43F7"/>
    <w:rsid w:val="00FC466E"/>
    <w:rsid w:val="00FD1126"/>
    <w:rsid w:val="00FD1503"/>
    <w:rsid w:val="00FD1F9A"/>
    <w:rsid w:val="00FD3E02"/>
    <w:rsid w:val="00FD453E"/>
    <w:rsid w:val="00FD480B"/>
    <w:rsid w:val="00FD5290"/>
    <w:rsid w:val="00FD5428"/>
    <w:rsid w:val="00FE0510"/>
    <w:rsid w:val="00FE0F89"/>
    <w:rsid w:val="00FE19EF"/>
    <w:rsid w:val="00FE2234"/>
    <w:rsid w:val="00FE31A5"/>
    <w:rsid w:val="00FE5159"/>
    <w:rsid w:val="00FE62ED"/>
    <w:rsid w:val="00FF0517"/>
    <w:rsid w:val="00FF0EE1"/>
    <w:rsid w:val="00FF108F"/>
    <w:rsid w:val="00FF279F"/>
    <w:rsid w:val="00FF2B84"/>
    <w:rsid w:val="00FF2E26"/>
    <w:rsid w:val="00FF4E9D"/>
    <w:rsid w:val="28EFA44D"/>
    <w:rsid w:val="6895625C"/>
    <w:rsid w:val="6F96E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CFA7D"/>
  <w15:docId w15:val="{C2C691FA-1B69-40F8-80EC-0D9B3A81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579"/>
    <w:pPr>
      <w:spacing w:after="0" w:line="240" w:lineRule="auto"/>
    </w:pPr>
    <w:rPr>
      <w:rFonts w:ascii="Arial" w:eastAsia="Times New Roman" w:hAnsi="Arial" w:cs="Times New Roman"/>
      <w:sz w:val="24"/>
      <w:szCs w:val="24"/>
    </w:rPr>
  </w:style>
  <w:style w:type="paragraph" w:styleId="Heading1">
    <w:name w:val="heading 1"/>
    <w:basedOn w:val="ListParagraph"/>
    <w:next w:val="Normal"/>
    <w:link w:val="Heading1Char"/>
    <w:autoRedefine/>
    <w:qFormat/>
    <w:rsid w:val="002772DD"/>
    <w:pPr>
      <w:numPr>
        <w:numId w:val="19"/>
      </w:numPr>
      <w:tabs>
        <w:tab w:val="left" w:pos="630"/>
      </w:tabs>
      <w:ind w:left="547" w:right="360"/>
      <w:contextualSpacing w:val="0"/>
      <w:jc w:val="both"/>
      <w:outlineLvl w:val="0"/>
    </w:pPr>
    <w:rPr>
      <w:rFonts w:cs="Arial"/>
      <w:b/>
    </w:rPr>
  </w:style>
  <w:style w:type="paragraph" w:styleId="Heading2">
    <w:name w:val="heading 2"/>
    <w:basedOn w:val="Normal"/>
    <w:next w:val="Normal"/>
    <w:link w:val="Heading2Char"/>
    <w:qFormat/>
    <w:rsid w:val="00CE1CBC"/>
    <w:pPr>
      <w:numPr>
        <w:numId w:val="8"/>
      </w:numPr>
      <w:ind w:right="180"/>
      <w:outlineLvl w:val="1"/>
    </w:pPr>
    <w:rPr>
      <w:rFonts w:cs="Arial"/>
      <w:b/>
      <w:bCs/>
    </w:rPr>
  </w:style>
  <w:style w:type="paragraph" w:styleId="Heading3">
    <w:name w:val="heading 3"/>
    <w:basedOn w:val="Normal"/>
    <w:next w:val="Normal"/>
    <w:link w:val="Heading3Char"/>
    <w:qFormat/>
    <w:rsid w:val="00DB3BAB"/>
    <w:pPr>
      <w:keepNext/>
      <w:jc w:val="center"/>
      <w:outlineLvl w:val="2"/>
    </w:pPr>
    <w:rPr>
      <w:b/>
      <w:bCs/>
      <w:sz w:val="20"/>
    </w:rPr>
  </w:style>
  <w:style w:type="paragraph" w:styleId="Heading4">
    <w:name w:val="heading 4"/>
    <w:basedOn w:val="Normal"/>
    <w:next w:val="Normal"/>
    <w:link w:val="Heading4Char"/>
    <w:qFormat/>
    <w:rsid w:val="00DB3BAB"/>
    <w:pPr>
      <w:keepNext/>
      <w:outlineLvl w:val="3"/>
    </w:pPr>
    <w:rPr>
      <w:b/>
      <w:bCs/>
      <w:sz w:val="18"/>
    </w:rPr>
  </w:style>
  <w:style w:type="paragraph" w:styleId="Heading5">
    <w:name w:val="heading 5"/>
    <w:basedOn w:val="Normal"/>
    <w:next w:val="Normal"/>
    <w:link w:val="Heading5Char"/>
    <w:uiPriority w:val="9"/>
    <w:semiHidden/>
    <w:unhideWhenUsed/>
    <w:qFormat/>
    <w:rsid w:val="00626526"/>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qFormat/>
    <w:rsid w:val="00BA496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6526"/>
    <w:pPr>
      <w:ind w:left="720"/>
      <w:contextualSpacing/>
    </w:pPr>
  </w:style>
  <w:style w:type="character" w:customStyle="1" w:styleId="ListParagraphChar">
    <w:name w:val="List Paragraph Char"/>
    <w:basedOn w:val="DefaultParagraphFont"/>
    <w:link w:val="ListParagraph"/>
    <w:uiPriority w:val="34"/>
    <w:rsid w:val="00751F47"/>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772DD"/>
    <w:rPr>
      <w:rFonts w:ascii="Arial" w:eastAsia="Times New Roman" w:hAnsi="Arial" w:cs="Arial"/>
      <w:b/>
      <w:sz w:val="24"/>
      <w:szCs w:val="24"/>
    </w:rPr>
  </w:style>
  <w:style w:type="character" w:customStyle="1" w:styleId="Heading2Char">
    <w:name w:val="Heading 2 Char"/>
    <w:basedOn w:val="DefaultParagraphFont"/>
    <w:link w:val="Heading2"/>
    <w:rsid w:val="00CE1CBC"/>
    <w:rPr>
      <w:rFonts w:ascii="Arial" w:eastAsia="Times New Roman" w:hAnsi="Arial" w:cs="Arial"/>
      <w:b/>
      <w:bCs/>
      <w:sz w:val="24"/>
      <w:szCs w:val="24"/>
    </w:rPr>
  </w:style>
  <w:style w:type="character" w:customStyle="1" w:styleId="Heading3Char">
    <w:name w:val="Heading 3 Char"/>
    <w:basedOn w:val="DefaultParagraphFont"/>
    <w:link w:val="Heading3"/>
    <w:rsid w:val="00DB3BAB"/>
    <w:rPr>
      <w:rFonts w:ascii="Times New Roman" w:eastAsia="Times New Roman" w:hAnsi="Times New Roman" w:cs="Times New Roman"/>
      <w:b/>
      <w:bCs/>
      <w:sz w:val="20"/>
      <w:szCs w:val="24"/>
    </w:rPr>
  </w:style>
  <w:style w:type="character" w:customStyle="1" w:styleId="Heading4Char">
    <w:name w:val="Heading 4 Char"/>
    <w:basedOn w:val="DefaultParagraphFont"/>
    <w:link w:val="Heading4"/>
    <w:rsid w:val="00DB3BAB"/>
    <w:rPr>
      <w:rFonts w:ascii="Times New Roman" w:eastAsia="Times New Roman" w:hAnsi="Times New Roman" w:cs="Times New Roman"/>
      <w:b/>
      <w:bCs/>
      <w:sz w:val="18"/>
      <w:szCs w:val="24"/>
    </w:rPr>
  </w:style>
  <w:style w:type="character" w:customStyle="1" w:styleId="Heading5Char">
    <w:name w:val="Heading 5 Char"/>
    <w:basedOn w:val="DefaultParagraphFont"/>
    <w:link w:val="Heading5"/>
    <w:uiPriority w:val="9"/>
    <w:semiHidden/>
    <w:rsid w:val="00626526"/>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DE47FF"/>
    <w:pPr>
      <w:spacing w:after="0" w:line="240" w:lineRule="auto"/>
    </w:pPr>
  </w:style>
  <w:style w:type="paragraph" w:customStyle="1" w:styleId="CharCharCharCharCharCharCharCharCharChar">
    <w:name w:val="Char Char Char Char Char Char Char Char Char Char"/>
    <w:basedOn w:val="Normal"/>
    <w:rsid w:val="00DB3BAB"/>
    <w:pPr>
      <w:spacing w:after="160" w:line="240" w:lineRule="exact"/>
    </w:pPr>
    <w:rPr>
      <w:rFonts w:ascii="Verdana" w:hAnsi="Verdana"/>
      <w:sz w:val="20"/>
      <w:szCs w:val="20"/>
    </w:rPr>
  </w:style>
  <w:style w:type="paragraph" w:styleId="BodyText">
    <w:name w:val="Body Text"/>
    <w:basedOn w:val="Normal"/>
    <w:link w:val="BodyTextChar"/>
    <w:rsid w:val="00DB3BAB"/>
    <w:pPr>
      <w:jc w:val="center"/>
    </w:pPr>
    <w:rPr>
      <w:sz w:val="14"/>
    </w:rPr>
  </w:style>
  <w:style w:type="character" w:customStyle="1" w:styleId="BodyTextChar">
    <w:name w:val="Body Text Char"/>
    <w:basedOn w:val="DefaultParagraphFont"/>
    <w:link w:val="BodyText"/>
    <w:rsid w:val="00DB3BAB"/>
    <w:rPr>
      <w:rFonts w:ascii="Times New Roman" w:eastAsia="Times New Roman" w:hAnsi="Times New Roman" w:cs="Times New Roman"/>
      <w:sz w:val="14"/>
      <w:szCs w:val="24"/>
    </w:rPr>
  </w:style>
  <w:style w:type="character" w:styleId="Hyperlink">
    <w:name w:val="Hyperlink"/>
    <w:uiPriority w:val="99"/>
    <w:rsid w:val="00DB3BAB"/>
    <w:rPr>
      <w:color w:val="0000FF"/>
      <w:u w:val="single"/>
    </w:rPr>
  </w:style>
  <w:style w:type="paragraph" w:customStyle="1" w:styleId="H4">
    <w:name w:val="H4"/>
    <w:basedOn w:val="Normal"/>
    <w:next w:val="Normal"/>
    <w:rsid w:val="00DB3BAB"/>
    <w:pPr>
      <w:keepNext/>
      <w:widowControl w:val="0"/>
      <w:spacing w:before="100" w:after="100"/>
      <w:outlineLvl w:val="4"/>
    </w:pPr>
    <w:rPr>
      <w:b/>
      <w:snapToGrid w:val="0"/>
      <w:szCs w:val="20"/>
    </w:rPr>
  </w:style>
  <w:style w:type="paragraph" w:customStyle="1" w:styleId="IFBHeading">
    <w:name w:val="IFB Heading"/>
    <w:basedOn w:val="ListParagraph"/>
    <w:link w:val="IFBHeadingChar"/>
    <w:qFormat/>
    <w:rsid w:val="00751F47"/>
    <w:pPr>
      <w:numPr>
        <w:numId w:val="2"/>
      </w:numPr>
    </w:pPr>
    <w:rPr>
      <w:rFonts w:cs="Arial"/>
      <w:b/>
      <w:sz w:val="20"/>
      <w:szCs w:val="20"/>
    </w:rPr>
  </w:style>
  <w:style w:type="character" w:customStyle="1" w:styleId="IFBHeadingChar">
    <w:name w:val="IFB Heading Char"/>
    <w:basedOn w:val="ListParagraphChar"/>
    <w:link w:val="IFBHeading"/>
    <w:rsid w:val="00751F47"/>
    <w:rPr>
      <w:rFonts w:ascii="Arial" w:eastAsia="Times New Roman" w:hAnsi="Arial" w:cs="Arial"/>
      <w:b/>
      <w:sz w:val="20"/>
      <w:szCs w:val="20"/>
    </w:rPr>
  </w:style>
  <w:style w:type="paragraph" w:styleId="Header">
    <w:name w:val="header"/>
    <w:basedOn w:val="Normal"/>
    <w:link w:val="HeaderChar"/>
    <w:rsid w:val="0031759F"/>
    <w:pPr>
      <w:tabs>
        <w:tab w:val="center" w:pos="4320"/>
        <w:tab w:val="right" w:pos="8640"/>
      </w:tabs>
    </w:pPr>
    <w:rPr>
      <w:kern w:val="28"/>
      <w:szCs w:val="20"/>
    </w:rPr>
  </w:style>
  <w:style w:type="character" w:customStyle="1" w:styleId="HeaderChar">
    <w:name w:val="Header Char"/>
    <w:basedOn w:val="DefaultParagraphFont"/>
    <w:link w:val="Header"/>
    <w:uiPriority w:val="99"/>
    <w:rsid w:val="0031759F"/>
    <w:rPr>
      <w:rFonts w:ascii="Times New Roman" w:eastAsia="Times New Roman" w:hAnsi="Times New Roman" w:cs="Times New Roman"/>
      <w:kern w:val="28"/>
      <w:sz w:val="24"/>
      <w:szCs w:val="20"/>
    </w:rPr>
  </w:style>
  <w:style w:type="paragraph" w:customStyle="1" w:styleId="letterhead">
    <w:name w:val="letterhead"/>
    <w:basedOn w:val="Normal"/>
    <w:rsid w:val="0031759F"/>
    <w:pPr>
      <w:spacing w:line="240" w:lineRule="exact"/>
    </w:pPr>
    <w:rPr>
      <w:rFonts w:ascii="lettergothic" w:hAnsi="lettergothic"/>
      <w:szCs w:val="20"/>
    </w:rPr>
  </w:style>
  <w:style w:type="paragraph" w:styleId="Footer">
    <w:name w:val="footer"/>
    <w:basedOn w:val="Normal"/>
    <w:link w:val="FooterChar"/>
    <w:unhideWhenUsed/>
    <w:rsid w:val="0015395D"/>
    <w:pPr>
      <w:tabs>
        <w:tab w:val="center" w:pos="4680"/>
        <w:tab w:val="right" w:pos="9360"/>
      </w:tabs>
    </w:pPr>
  </w:style>
  <w:style w:type="character" w:customStyle="1" w:styleId="FooterChar">
    <w:name w:val="Footer Char"/>
    <w:basedOn w:val="DefaultParagraphFont"/>
    <w:link w:val="Footer"/>
    <w:rsid w:val="0015395D"/>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85BE4"/>
    <w:rPr>
      <w:color w:val="800080" w:themeColor="followedHyperlink"/>
      <w:u w:val="single"/>
    </w:rPr>
  </w:style>
  <w:style w:type="paragraph" w:styleId="BalloonText">
    <w:name w:val="Balloon Text"/>
    <w:basedOn w:val="Normal"/>
    <w:link w:val="BalloonTextChar"/>
    <w:uiPriority w:val="99"/>
    <w:semiHidden/>
    <w:unhideWhenUsed/>
    <w:rsid w:val="00744877"/>
    <w:rPr>
      <w:rFonts w:ascii="Tahoma" w:hAnsi="Tahoma" w:cs="Tahoma"/>
      <w:sz w:val="16"/>
      <w:szCs w:val="16"/>
    </w:rPr>
  </w:style>
  <w:style w:type="character" w:customStyle="1" w:styleId="BalloonTextChar">
    <w:name w:val="Balloon Text Char"/>
    <w:basedOn w:val="DefaultParagraphFont"/>
    <w:link w:val="BalloonText"/>
    <w:uiPriority w:val="99"/>
    <w:semiHidden/>
    <w:rsid w:val="00744877"/>
    <w:rPr>
      <w:rFonts w:ascii="Tahoma" w:eastAsia="Times New Roman" w:hAnsi="Tahoma" w:cs="Tahoma"/>
      <w:sz w:val="16"/>
      <w:szCs w:val="16"/>
    </w:rPr>
  </w:style>
  <w:style w:type="paragraph" w:styleId="Title">
    <w:name w:val="Title"/>
    <w:basedOn w:val="Normal"/>
    <w:next w:val="Normal"/>
    <w:link w:val="TitleChar"/>
    <w:uiPriority w:val="10"/>
    <w:qFormat/>
    <w:rsid w:val="00096B23"/>
    <w:pPr>
      <w:jc w:val="center"/>
      <w:outlineLvl w:val="0"/>
    </w:pPr>
    <w:rPr>
      <w:rFonts w:cs="Arial"/>
      <w:sz w:val="20"/>
    </w:rPr>
  </w:style>
  <w:style w:type="character" w:customStyle="1" w:styleId="TitleChar">
    <w:name w:val="Title Char"/>
    <w:basedOn w:val="DefaultParagraphFont"/>
    <w:link w:val="Title"/>
    <w:uiPriority w:val="10"/>
    <w:rsid w:val="00096B23"/>
    <w:rPr>
      <w:rFonts w:ascii="Arial" w:eastAsia="Times New Roman" w:hAnsi="Arial" w:cs="Arial"/>
      <w:sz w:val="20"/>
      <w:szCs w:val="24"/>
    </w:rPr>
  </w:style>
  <w:style w:type="character" w:styleId="CommentReference">
    <w:name w:val="annotation reference"/>
    <w:basedOn w:val="DefaultParagraphFont"/>
    <w:uiPriority w:val="99"/>
    <w:semiHidden/>
    <w:unhideWhenUsed/>
    <w:rsid w:val="00EA73D4"/>
    <w:rPr>
      <w:sz w:val="16"/>
      <w:szCs w:val="16"/>
    </w:rPr>
  </w:style>
  <w:style w:type="paragraph" w:styleId="CommentText">
    <w:name w:val="annotation text"/>
    <w:basedOn w:val="Normal"/>
    <w:link w:val="CommentTextChar"/>
    <w:uiPriority w:val="99"/>
    <w:unhideWhenUsed/>
    <w:rsid w:val="00EA73D4"/>
    <w:rPr>
      <w:sz w:val="20"/>
      <w:szCs w:val="20"/>
    </w:rPr>
  </w:style>
  <w:style w:type="character" w:customStyle="1" w:styleId="CommentTextChar">
    <w:name w:val="Comment Text Char"/>
    <w:basedOn w:val="DefaultParagraphFont"/>
    <w:link w:val="CommentText"/>
    <w:uiPriority w:val="99"/>
    <w:rsid w:val="00EA73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73D4"/>
    <w:rPr>
      <w:b/>
      <w:bCs/>
    </w:rPr>
  </w:style>
  <w:style w:type="character" w:customStyle="1" w:styleId="CommentSubjectChar">
    <w:name w:val="Comment Subject Char"/>
    <w:basedOn w:val="CommentTextChar"/>
    <w:link w:val="CommentSubject"/>
    <w:uiPriority w:val="99"/>
    <w:semiHidden/>
    <w:rsid w:val="00EA73D4"/>
    <w:rPr>
      <w:rFonts w:ascii="Times New Roman" w:eastAsia="Times New Roman" w:hAnsi="Times New Roman" w:cs="Times New Roman"/>
      <w:b/>
      <w:bCs/>
      <w:sz w:val="20"/>
      <w:szCs w:val="20"/>
    </w:rPr>
  </w:style>
  <w:style w:type="paragraph" w:styleId="TOC1">
    <w:name w:val="toc 1"/>
    <w:basedOn w:val="Normal"/>
    <w:next w:val="Normal"/>
    <w:autoRedefine/>
    <w:uiPriority w:val="39"/>
    <w:unhideWhenUsed/>
    <w:rsid w:val="00A8248B"/>
    <w:pPr>
      <w:tabs>
        <w:tab w:val="left" w:pos="440"/>
        <w:tab w:val="right" w:leader="dot" w:pos="11240"/>
      </w:tabs>
    </w:pPr>
    <w:rPr>
      <w:rFonts w:cs="Arial"/>
      <w:noProof/>
      <w14:scene3d>
        <w14:camera w14:prst="orthographicFront"/>
        <w14:lightRig w14:rig="threePt" w14:dir="t">
          <w14:rot w14:lat="0" w14:lon="0" w14:rev="0"/>
        </w14:lightRig>
      </w14:scene3d>
    </w:rPr>
  </w:style>
  <w:style w:type="paragraph" w:styleId="TOC2">
    <w:name w:val="toc 2"/>
    <w:basedOn w:val="Normal"/>
    <w:next w:val="Normal"/>
    <w:autoRedefine/>
    <w:uiPriority w:val="39"/>
    <w:unhideWhenUsed/>
    <w:rsid w:val="00950A24"/>
    <w:pPr>
      <w:tabs>
        <w:tab w:val="left" w:pos="720"/>
        <w:tab w:val="left" w:pos="900"/>
        <w:tab w:val="right" w:leader="dot" w:pos="11150"/>
      </w:tabs>
      <w:ind w:left="245"/>
    </w:pPr>
    <w:rPr>
      <w:iCs/>
      <w:noProof/>
    </w:rPr>
  </w:style>
  <w:style w:type="character" w:styleId="UnresolvedMention">
    <w:name w:val="Unresolved Mention"/>
    <w:basedOn w:val="DefaultParagraphFont"/>
    <w:uiPriority w:val="99"/>
    <w:semiHidden/>
    <w:unhideWhenUsed/>
    <w:rsid w:val="006F7535"/>
    <w:rPr>
      <w:color w:val="605E5C"/>
      <w:shd w:val="clear" w:color="auto" w:fill="E1DFDD"/>
    </w:rPr>
  </w:style>
  <w:style w:type="paragraph" w:styleId="Revision">
    <w:name w:val="Revision"/>
    <w:hidden/>
    <w:uiPriority w:val="99"/>
    <w:semiHidden/>
    <w:rsid w:val="00441D47"/>
    <w:pPr>
      <w:spacing w:after="0" w:line="240" w:lineRule="auto"/>
    </w:pPr>
    <w:rPr>
      <w:rFonts w:ascii="Arial" w:eastAsia="Times New Roman" w:hAnsi="Arial" w:cs="Times New Roman"/>
      <w:sz w:val="24"/>
      <w:szCs w:val="24"/>
    </w:rPr>
  </w:style>
  <w:style w:type="paragraph" w:styleId="TOC3">
    <w:name w:val="toc 3"/>
    <w:basedOn w:val="Normal"/>
    <w:next w:val="Normal"/>
    <w:autoRedefine/>
    <w:uiPriority w:val="39"/>
    <w:unhideWhenUsed/>
    <w:rsid w:val="00897F36"/>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897F36"/>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97F36"/>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97F36"/>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97F36"/>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97F36"/>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97F36"/>
    <w:pPr>
      <w:spacing w:after="100" w:line="259" w:lineRule="auto"/>
      <w:ind w:left="1760"/>
    </w:pPr>
    <w:rPr>
      <w:rFonts w:asciiTheme="minorHAnsi" w:eastAsiaTheme="minorEastAsia" w:hAnsiTheme="minorHAnsi" w:cstheme="minorBidi"/>
      <w:sz w:val="22"/>
      <w:szCs w:val="22"/>
    </w:rPr>
  </w:style>
  <w:style w:type="paragraph" w:styleId="BodyText3">
    <w:name w:val="Body Text 3"/>
    <w:basedOn w:val="Normal"/>
    <w:link w:val="BodyText3Char"/>
    <w:uiPriority w:val="99"/>
    <w:semiHidden/>
    <w:unhideWhenUsed/>
    <w:rsid w:val="00BA496A"/>
    <w:pPr>
      <w:spacing w:after="120"/>
    </w:pPr>
    <w:rPr>
      <w:sz w:val="16"/>
      <w:szCs w:val="16"/>
    </w:rPr>
  </w:style>
  <w:style w:type="character" w:customStyle="1" w:styleId="BodyText3Char">
    <w:name w:val="Body Text 3 Char"/>
    <w:basedOn w:val="DefaultParagraphFont"/>
    <w:link w:val="BodyText3"/>
    <w:uiPriority w:val="99"/>
    <w:semiHidden/>
    <w:rsid w:val="00BA496A"/>
    <w:rPr>
      <w:rFonts w:ascii="Arial" w:eastAsia="Times New Roman" w:hAnsi="Arial" w:cs="Times New Roman"/>
      <w:sz w:val="16"/>
      <w:szCs w:val="16"/>
    </w:rPr>
  </w:style>
  <w:style w:type="character" w:customStyle="1" w:styleId="Heading9Char">
    <w:name w:val="Heading 9 Char"/>
    <w:basedOn w:val="DefaultParagraphFont"/>
    <w:link w:val="Heading9"/>
    <w:rsid w:val="00BA496A"/>
    <w:rPr>
      <w:rFonts w:ascii="Arial" w:eastAsia="Times New Roman" w:hAnsi="Arial" w:cs="Arial"/>
    </w:rPr>
  </w:style>
  <w:style w:type="paragraph" w:customStyle="1" w:styleId="Default">
    <w:name w:val="Default"/>
    <w:rsid w:val="00097EE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1">
    <w:name w:val="Body Text 1"/>
    <w:basedOn w:val="BodyText"/>
    <w:link w:val="BodyText1Char"/>
    <w:uiPriority w:val="99"/>
    <w:qFormat/>
    <w:rsid w:val="002639F2"/>
    <w:pPr>
      <w:spacing w:before="200" w:line="276" w:lineRule="auto"/>
      <w:ind w:left="720"/>
      <w:jc w:val="both"/>
    </w:pPr>
    <w:rPr>
      <w:rFonts w:cs="Arial"/>
      <w:sz w:val="22"/>
      <w:szCs w:val="22"/>
    </w:rPr>
  </w:style>
  <w:style w:type="character" w:customStyle="1" w:styleId="BodyText1Char">
    <w:name w:val="Body Text 1 Char"/>
    <w:link w:val="BodyText1"/>
    <w:uiPriority w:val="99"/>
    <w:locked/>
    <w:rsid w:val="002639F2"/>
    <w:rPr>
      <w:rFonts w:ascii="Arial" w:eastAsia="Times New Roman" w:hAnsi="Arial" w:cs="Arial"/>
    </w:rPr>
  </w:style>
  <w:style w:type="table" w:styleId="TableGrid">
    <w:name w:val="Table Grid"/>
    <w:basedOn w:val="TableNormal"/>
    <w:uiPriority w:val="59"/>
    <w:rsid w:val="00D84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21B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0565">
      <w:bodyDiv w:val="1"/>
      <w:marLeft w:val="0"/>
      <w:marRight w:val="0"/>
      <w:marTop w:val="0"/>
      <w:marBottom w:val="0"/>
      <w:divBdr>
        <w:top w:val="none" w:sz="0" w:space="0" w:color="auto"/>
        <w:left w:val="none" w:sz="0" w:space="0" w:color="auto"/>
        <w:bottom w:val="none" w:sz="0" w:space="0" w:color="auto"/>
        <w:right w:val="none" w:sz="0" w:space="0" w:color="auto"/>
      </w:divBdr>
    </w:div>
    <w:div w:id="167838678">
      <w:bodyDiv w:val="1"/>
      <w:marLeft w:val="0"/>
      <w:marRight w:val="0"/>
      <w:marTop w:val="0"/>
      <w:marBottom w:val="0"/>
      <w:divBdr>
        <w:top w:val="none" w:sz="0" w:space="0" w:color="auto"/>
        <w:left w:val="none" w:sz="0" w:space="0" w:color="auto"/>
        <w:bottom w:val="none" w:sz="0" w:space="0" w:color="auto"/>
        <w:right w:val="none" w:sz="0" w:space="0" w:color="auto"/>
      </w:divBdr>
    </w:div>
    <w:div w:id="247270223">
      <w:bodyDiv w:val="1"/>
      <w:marLeft w:val="0"/>
      <w:marRight w:val="0"/>
      <w:marTop w:val="0"/>
      <w:marBottom w:val="0"/>
      <w:divBdr>
        <w:top w:val="none" w:sz="0" w:space="0" w:color="auto"/>
        <w:left w:val="none" w:sz="0" w:space="0" w:color="auto"/>
        <w:bottom w:val="none" w:sz="0" w:space="0" w:color="auto"/>
        <w:right w:val="none" w:sz="0" w:space="0" w:color="auto"/>
      </w:divBdr>
    </w:div>
    <w:div w:id="328018349">
      <w:bodyDiv w:val="1"/>
      <w:marLeft w:val="0"/>
      <w:marRight w:val="0"/>
      <w:marTop w:val="0"/>
      <w:marBottom w:val="0"/>
      <w:divBdr>
        <w:top w:val="none" w:sz="0" w:space="0" w:color="auto"/>
        <w:left w:val="none" w:sz="0" w:space="0" w:color="auto"/>
        <w:bottom w:val="none" w:sz="0" w:space="0" w:color="auto"/>
        <w:right w:val="none" w:sz="0" w:space="0" w:color="auto"/>
      </w:divBdr>
    </w:div>
    <w:div w:id="336881840">
      <w:bodyDiv w:val="1"/>
      <w:marLeft w:val="0"/>
      <w:marRight w:val="0"/>
      <w:marTop w:val="0"/>
      <w:marBottom w:val="0"/>
      <w:divBdr>
        <w:top w:val="none" w:sz="0" w:space="0" w:color="auto"/>
        <w:left w:val="none" w:sz="0" w:space="0" w:color="auto"/>
        <w:bottom w:val="none" w:sz="0" w:space="0" w:color="auto"/>
        <w:right w:val="none" w:sz="0" w:space="0" w:color="auto"/>
      </w:divBdr>
    </w:div>
    <w:div w:id="350421303">
      <w:bodyDiv w:val="1"/>
      <w:marLeft w:val="0"/>
      <w:marRight w:val="0"/>
      <w:marTop w:val="0"/>
      <w:marBottom w:val="0"/>
      <w:divBdr>
        <w:top w:val="none" w:sz="0" w:space="0" w:color="auto"/>
        <w:left w:val="none" w:sz="0" w:space="0" w:color="auto"/>
        <w:bottom w:val="none" w:sz="0" w:space="0" w:color="auto"/>
        <w:right w:val="none" w:sz="0" w:space="0" w:color="auto"/>
      </w:divBdr>
    </w:div>
    <w:div w:id="381904117">
      <w:bodyDiv w:val="1"/>
      <w:marLeft w:val="0"/>
      <w:marRight w:val="0"/>
      <w:marTop w:val="0"/>
      <w:marBottom w:val="0"/>
      <w:divBdr>
        <w:top w:val="none" w:sz="0" w:space="0" w:color="auto"/>
        <w:left w:val="none" w:sz="0" w:space="0" w:color="auto"/>
        <w:bottom w:val="none" w:sz="0" w:space="0" w:color="auto"/>
        <w:right w:val="none" w:sz="0" w:space="0" w:color="auto"/>
      </w:divBdr>
    </w:div>
    <w:div w:id="382291425">
      <w:bodyDiv w:val="1"/>
      <w:marLeft w:val="0"/>
      <w:marRight w:val="0"/>
      <w:marTop w:val="0"/>
      <w:marBottom w:val="0"/>
      <w:divBdr>
        <w:top w:val="none" w:sz="0" w:space="0" w:color="auto"/>
        <w:left w:val="none" w:sz="0" w:space="0" w:color="auto"/>
        <w:bottom w:val="none" w:sz="0" w:space="0" w:color="auto"/>
        <w:right w:val="none" w:sz="0" w:space="0" w:color="auto"/>
      </w:divBdr>
    </w:div>
    <w:div w:id="418334010">
      <w:bodyDiv w:val="1"/>
      <w:marLeft w:val="0"/>
      <w:marRight w:val="0"/>
      <w:marTop w:val="0"/>
      <w:marBottom w:val="0"/>
      <w:divBdr>
        <w:top w:val="none" w:sz="0" w:space="0" w:color="auto"/>
        <w:left w:val="none" w:sz="0" w:space="0" w:color="auto"/>
        <w:bottom w:val="none" w:sz="0" w:space="0" w:color="auto"/>
        <w:right w:val="none" w:sz="0" w:space="0" w:color="auto"/>
      </w:divBdr>
    </w:div>
    <w:div w:id="480973458">
      <w:bodyDiv w:val="1"/>
      <w:marLeft w:val="0"/>
      <w:marRight w:val="0"/>
      <w:marTop w:val="0"/>
      <w:marBottom w:val="0"/>
      <w:divBdr>
        <w:top w:val="none" w:sz="0" w:space="0" w:color="auto"/>
        <w:left w:val="none" w:sz="0" w:space="0" w:color="auto"/>
        <w:bottom w:val="none" w:sz="0" w:space="0" w:color="auto"/>
        <w:right w:val="none" w:sz="0" w:space="0" w:color="auto"/>
      </w:divBdr>
    </w:div>
    <w:div w:id="554774977">
      <w:bodyDiv w:val="1"/>
      <w:marLeft w:val="0"/>
      <w:marRight w:val="0"/>
      <w:marTop w:val="0"/>
      <w:marBottom w:val="0"/>
      <w:divBdr>
        <w:top w:val="none" w:sz="0" w:space="0" w:color="auto"/>
        <w:left w:val="none" w:sz="0" w:space="0" w:color="auto"/>
        <w:bottom w:val="none" w:sz="0" w:space="0" w:color="auto"/>
        <w:right w:val="none" w:sz="0" w:space="0" w:color="auto"/>
      </w:divBdr>
    </w:div>
    <w:div w:id="600993057">
      <w:bodyDiv w:val="1"/>
      <w:marLeft w:val="0"/>
      <w:marRight w:val="0"/>
      <w:marTop w:val="0"/>
      <w:marBottom w:val="0"/>
      <w:divBdr>
        <w:top w:val="none" w:sz="0" w:space="0" w:color="auto"/>
        <w:left w:val="none" w:sz="0" w:space="0" w:color="auto"/>
        <w:bottom w:val="none" w:sz="0" w:space="0" w:color="auto"/>
        <w:right w:val="none" w:sz="0" w:space="0" w:color="auto"/>
      </w:divBdr>
    </w:div>
    <w:div w:id="1019043613">
      <w:bodyDiv w:val="1"/>
      <w:marLeft w:val="0"/>
      <w:marRight w:val="0"/>
      <w:marTop w:val="0"/>
      <w:marBottom w:val="0"/>
      <w:divBdr>
        <w:top w:val="none" w:sz="0" w:space="0" w:color="auto"/>
        <w:left w:val="none" w:sz="0" w:space="0" w:color="auto"/>
        <w:bottom w:val="none" w:sz="0" w:space="0" w:color="auto"/>
        <w:right w:val="none" w:sz="0" w:space="0" w:color="auto"/>
      </w:divBdr>
    </w:div>
    <w:div w:id="1178736169">
      <w:bodyDiv w:val="1"/>
      <w:marLeft w:val="0"/>
      <w:marRight w:val="0"/>
      <w:marTop w:val="0"/>
      <w:marBottom w:val="0"/>
      <w:divBdr>
        <w:top w:val="none" w:sz="0" w:space="0" w:color="auto"/>
        <w:left w:val="none" w:sz="0" w:space="0" w:color="auto"/>
        <w:bottom w:val="none" w:sz="0" w:space="0" w:color="auto"/>
        <w:right w:val="none" w:sz="0" w:space="0" w:color="auto"/>
      </w:divBdr>
    </w:div>
    <w:div w:id="1188832205">
      <w:bodyDiv w:val="1"/>
      <w:marLeft w:val="0"/>
      <w:marRight w:val="0"/>
      <w:marTop w:val="0"/>
      <w:marBottom w:val="0"/>
      <w:divBdr>
        <w:top w:val="none" w:sz="0" w:space="0" w:color="auto"/>
        <w:left w:val="none" w:sz="0" w:space="0" w:color="auto"/>
        <w:bottom w:val="none" w:sz="0" w:space="0" w:color="auto"/>
        <w:right w:val="none" w:sz="0" w:space="0" w:color="auto"/>
      </w:divBdr>
    </w:div>
    <w:div w:id="1318613427">
      <w:bodyDiv w:val="1"/>
      <w:marLeft w:val="0"/>
      <w:marRight w:val="0"/>
      <w:marTop w:val="0"/>
      <w:marBottom w:val="0"/>
      <w:divBdr>
        <w:top w:val="none" w:sz="0" w:space="0" w:color="auto"/>
        <w:left w:val="none" w:sz="0" w:space="0" w:color="auto"/>
        <w:bottom w:val="none" w:sz="0" w:space="0" w:color="auto"/>
        <w:right w:val="none" w:sz="0" w:space="0" w:color="auto"/>
      </w:divBdr>
    </w:div>
    <w:div w:id="1335036381">
      <w:bodyDiv w:val="1"/>
      <w:marLeft w:val="0"/>
      <w:marRight w:val="0"/>
      <w:marTop w:val="0"/>
      <w:marBottom w:val="0"/>
      <w:divBdr>
        <w:top w:val="none" w:sz="0" w:space="0" w:color="auto"/>
        <w:left w:val="none" w:sz="0" w:space="0" w:color="auto"/>
        <w:bottom w:val="none" w:sz="0" w:space="0" w:color="auto"/>
        <w:right w:val="none" w:sz="0" w:space="0" w:color="auto"/>
      </w:divBdr>
    </w:div>
    <w:div w:id="1598321876">
      <w:bodyDiv w:val="1"/>
      <w:marLeft w:val="0"/>
      <w:marRight w:val="0"/>
      <w:marTop w:val="0"/>
      <w:marBottom w:val="0"/>
      <w:divBdr>
        <w:top w:val="none" w:sz="0" w:space="0" w:color="auto"/>
        <w:left w:val="none" w:sz="0" w:space="0" w:color="auto"/>
        <w:bottom w:val="none" w:sz="0" w:space="0" w:color="auto"/>
        <w:right w:val="none" w:sz="0" w:space="0" w:color="auto"/>
      </w:divBdr>
    </w:div>
    <w:div w:id="1898779462">
      <w:bodyDiv w:val="1"/>
      <w:marLeft w:val="0"/>
      <w:marRight w:val="0"/>
      <w:marTop w:val="0"/>
      <w:marBottom w:val="0"/>
      <w:divBdr>
        <w:top w:val="none" w:sz="0" w:space="0" w:color="auto"/>
        <w:left w:val="none" w:sz="0" w:space="0" w:color="auto"/>
        <w:bottom w:val="none" w:sz="0" w:space="0" w:color="auto"/>
        <w:right w:val="none" w:sz="0" w:space="0" w:color="auto"/>
      </w:divBdr>
    </w:div>
    <w:div w:id="1989167860">
      <w:bodyDiv w:val="1"/>
      <w:marLeft w:val="0"/>
      <w:marRight w:val="0"/>
      <w:marTop w:val="0"/>
      <w:marBottom w:val="0"/>
      <w:divBdr>
        <w:top w:val="none" w:sz="0" w:space="0" w:color="auto"/>
        <w:left w:val="none" w:sz="0" w:space="0" w:color="auto"/>
        <w:bottom w:val="none" w:sz="0" w:space="0" w:color="auto"/>
        <w:right w:val="none" w:sz="0" w:space="0" w:color="auto"/>
      </w:divBdr>
    </w:div>
    <w:div w:id="207843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documents.dgs.ca.gov/dgs/FMC/GS/PD/DGSPD%20451.pdf" TargetMode="External"/><Relationship Id="rId26" Type="http://schemas.openxmlformats.org/officeDocument/2006/relationships/hyperlink" Target="https://www.dgs.ca.gov/-/media/Divisions/PD/Acquisitions/Solicitation-Document-Attachments/IT-General-Provisions-NonCloud-DGS-PD-403ITGP-Revised-02202025.pdf" TargetMode="External"/><Relationship Id="rId39" Type="http://schemas.openxmlformats.org/officeDocument/2006/relationships/hyperlink" Target="https://teams.microsoft.com/l/meetup-join/19%3ameeting_YzAzOWZiYjgtM2VkMi00ZjY5LTk3M2EtZGNlMTc2NDdiYzMx%40thread.v2/0?context=%7b%22Tid%22%3a%22ea45f7b1-07d7-49a8-b8f5-37136ec9382d%22%2c%22Oid%22%3a%220a0db425-b587-4d68-973c-6700a120357a%22%7d" TargetMode="External"/><Relationship Id="rId21" Type="http://schemas.openxmlformats.org/officeDocument/2006/relationships/hyperlink" Target="https://www.dgs.ca.gov/PD/Resources/Page-Content/Procurement-Division-Resources-List-Folder/Award-Notifications?search=Award%20Notice" TargetMode="External"/><Relationship Id="rId34" Type="http://schemas.openxmlformats.org/officeDocument/2006/relationships/hyperlink" Target="https://www.documents.dgs.ca.gov/dgs/fmc/gs/pd/gspd05-105.p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omasa.Lovato@dgs.ca.gov" TargetMode="External"/><Relationship Id="rId29" Type="http://schemas.openxmlformats.org/officeDocument/2006/relationships/hyperlink" Target="http://www.documents.dgs.ca.gov/dgs/fmc/pdf/std204.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OTA@dgs.ca.gov" TargetMode="External"/><Relationship Id="rId32" Type="http://schemas.openxmlformats.org/officeDocument/2006/relationships/hyperlink" Target="https://leginfo.legislature.ca.gov/faces/codes_displaySection.xhtml?lawCode=GOV&amp;sectionNum=11549.64.&amp;highlight=true&amp;keyword=Generative%20Artificial%20Intelligence" TargetMode="External"/><Relationship Id="rId37" Type="http://schemas.openxmlformats.org/officeDocument/2006/relationships/hyperlink" Target="http://www.documents.dgs.ca.gov/dgs/fmc/gs/pd/pd_843.pdf" TargetMode="External"/><Relationship Id="rId40" Type="http://schemas.openxmlformats.org/officeDocument/2006/relationships/hyperlink" Target="tel:+19162458850,,130120254"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dgs.ca.gov/OAH/Case-Types/General-Jurisdiction/Resources/Page-Content/General-Jurisdiction-Resources-List-Folder/Laws-and-Regulations/Bid-Protest-Regulations" TargetMode="External"/><Relationship Id="rId28" Type="http://schemas.openxmlformats.org/officeDocument/2006/relationships/hyperlink" Target="http://www.documents.dgs.ca.gov/dgs/fmc/gs/pd/pd_843.pdf" TargetMode="External"/><Relationship Id="rId36" Type="http://schemas.openxmlformats.org/officeDocument/2006/relationships/hyperlink" Target="https://www.dgs.ca.gov/-/media/6E5A30EF583B48CF85DEDAB178FDFC42.ashx" TargetMode="External"/><Relationship Id="rId10" Type="http://schemas.openxmlformats.org/officeDocument/2006/relationships/endnotes" Target="endnotes.xml"/><Relationship Id="rId19" Type="http://schemas.openxmlformats.org/officeDocument/2006/relationships/hyperlink" Target="mailto:Jack.LaFrancesca@dgs.ca.gov" TargetMode="External"/><Relationship Id="rId31" Type="http://schemas.openxmlformats.org/officeDocument/2006/relationships/hyperlink" Target="https://www.dgs.ca.gov/Resources/SAM/TOC/4900/4986-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DProtest@dgs.ca.gov" TargetMode="External"/><Relationship Id="rId27" Type="http://schemas.openxmlformats.org/officeDocument/2006/relationships/hyperlink" Target="https://www.documents.dgs.ca.gov/dgs/fmc/gs/pd/gspd05-105.pdf" TargetMode="External"/><Relationship Id="rId30" Type="http://schemas.openxmlformats.org/officeDocument/2006/relationships/hyperlink" Target="http://www.documents.dgs.ca.gov/dgs/fmc/dgs/ols004.pdf" TargetMode="External"/><Relationship Id="rId35" Type="http://schemas.openxmlformats.org/officeDocument/2006/relationships/hyperlink" Target="http://www.documents.dgs.ca.gov/dgs/fmc/dgs/ols004.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Jack.LaFrancesca@dgs.ca.gov" TargetMode="External"/><Relationship Id="rId17" Type="http://schemas.openxmlformats.org/officeDocument/2006/relationships/footer" Target="footer3.xml"/><Relationship Id="rId25" Type="http://schemas.openxmlformats.org/officeDocument/2006/relationships/hyperlink" Target="file://C:\Users\JMaier\Desktop\Jen%20TEMPLATES\OTA\final\1.%20GenAI%20Technology%20Use%20&amp;%20Reporting:%20During%20the%20term%20of%20the%20contract,%20Contractor%20must%20notify%20the%20State%20in%20writing%20if%20their%20services%20or%20any%20work%20under%20this%20contract%20includes,%20or%20makes%20available,%20any%20previously%20unreported%20GenAI%20technology,%20including%20GenAI%20from%20third%20parties%20or%20subcontractors.%20Contractor%20shall%20immediately%20complete%20the%20GenAI%20Reporting%20and%20Factsheet%20(STD%201000)%20to%20notify%20the%20State%20of%20any%20new%20or%20previously%20unreported%20GenAI%20technology.%20At%20the%20direction%20of%20the%20State,%20Contractor%20shall%20discontinue%20the%20use%20of%20any%20new%20or%20previously%20undisclosed%20GenAI%20technology%20that%20materially%20impacts%20functionality,%20risk%20or%20contract%20performance,%20until%20use%20of%20such%20GenAI%20technology%20has%20been%20approved%20by%20the%20State." TargetMode="External"/><Relationship Id="rId33" Type="http://schemas.openxmlformats.org/officeDocument/2006/relationships/hyperlink" Target="https://govt.westlaw.com/calregs/Browse/Home/California/CaliforniaCodeofRegulations?guid=IABE101D0D49111DEBC02831C6D6C108E&amp;originationContext=documenttoc&amp;transitionType=Default&amp;contextData=(sc.Default)" TargetMode="External"/><Relationship Id="rId38" Type="http://schemas.openxmlformats.org/officeDocument/2006/relationships/hyperlink" Target="http://www.documents.dgs.ca.gov/dgs/fmc/gs/pd/gspd0526.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6C66AE433BED44E8013A32CA6031921" ma:contentTypeVersion="4" ma:contentTypeDescription="Create a new document." ma:contentTypeScope="" ma:versionID="d761460cb758a64d106971568a00484e">
  <xsd:schema xmlns:xsd="http://www.w3.org/2001/XMLSchema" xmlns:xs="http://www.w3.org/2001/XMLSchema" xmlns:p="http://schemas.microsoft.com/office/2006/metadata/properties" xmlns:ns2="7f3ba1a5-7c0a-46ec-b6c9-a204aaae0878" targetNamespace="http://schemas.microsoft.com/office/2006/metadata/properties" ma:root="true" ma:fieldsID="b120efb994c6e6e36db13f004134b203" ns2:_="">
    <xsd:import namespace="7f3ba1a5-7c0a-46ec-b6c9-a204aaae08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ba1a5-7c0a-46ec-b6c9-a204aaae0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D0A46A-E7E0-415C-96C9-B1D34C1BA24E}">
  <ds:schemaRefs>
    <ds:schemaRef ds:uri="http://schemas.microsoft.com/sharepoint/v3/contenttype/forms"/>
  </ds:schemaRefs>
</ds:datastoreItem>
</file>

<file path=customXml/itemProps2.xml><?xml version="1.0" encoding="utf-8"?>
<ds:datastoreItem xmlns:ds="http://schemas.openxmlformats.org/officeDocument/2006/customXml" ds:itemID="{8B2CAA57-043F-4723-8D64-D9E737531AB8}">
  <ds:schemaRefs>
    <ds:schemaRef ds:uri="http://schemas.openxmlformats.org/officeDocument/2006/bibliography"/>
  </ds:schemaRefs>
</ds:datastoreItem>
</file>

<file path=customXml/itemProps3.xml><?xml version="1.0" encoding="utf-8"?>
<ds:datastoreItem xmlns:ds="http://schemas.openxmlformats.org/officeDocument/2006/customXml" ds:itemID="{F5D62251-A645-4BDE-BCC1-FD548BA8D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ba1a5-7c0a-46ec-b6c9-a204aaae0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60EC82-117B-4F45-8ACF-AFF7E026E7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5837</Words>
  <Characters>33271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IFB Template Language</vt:lpstr>
    </vt:vector>
  </TitlesOfParts>
  <Company>Department of General Services</Company>
  <LinksUpToDate>false</LinksUpToDate>
  <CharactersWithSpaces>39030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IFB Template Language</dc:title>
  <dc:subject/>
  <dc:creator>Bangs, Carol@DGS</dc:creator>
  <cp:keywords/>
  <cp:lastModifiedBy>Steve Ruderman</cp:lastModifiedBy>
  <cp:revision>2</cp:revision>
  <cp:lastPrinted>2019-08-07T19:36:00Z</cp:lastPrinted>
  <dcterms:created xsi:type="dcterms:W3CDTF">2025-11-21T14:50:00Z</dcterms:created>
  <dcterms:modified xsi:type="dcterms:W3CDTF">2025-11-21T14:50:00Z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0x01010086C66AE433BED44E8013A32CA6031921</vt:lpwstr>
  </property>
</Properties>
</file>